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A9A7" w14:textId="7F7719FC" w:rsidR="00165D6B" w:rsidRPr="003150DE" w:rsidRDefault="00165D6B" w:rsidP="003150DE">
      <w:pPr>
        <w:pBdr>
          <w:top w:val="single" w:sz="24" w:space="0" w:color="4F81BD"/>
          <w:left w:val="single" w:sz="24" w:space="0" w:color="4F81BD"/>
          <w:bottom w:val="single" w:sz="24" w:space="0" w:color="4F81BD"/>
          <w:right w:val="single" w:sz="24" w:space="0" w:color="4F81BD"/>
        </w:pBdr>
        <w:shd w:val="clear" w:color="auto" w:fill="4F81BD"/>
        <w:spacing w:after="0" w:line="240" w:lineRule="auto"/>
        <w:jc w:val="center"/>
        <w:outlineLvl w:val="0"/>
        <w:rPr>
          <w:color w:val="FFFFFF" w:themeColor="background1"/>
          <w:sz w:val="20"/>
          <w:szCs w:val="20"/>
        </w:rPr>
      </w:pPr>
      <w:r w:rsidRPr="006A4260">
        <w:rPr>
          <w:b/>
          <w:bCs/>
          <w:caps/>
          <w:color w:val="FFFFFF" w:themeColor="background1"/>
          <w:spacing w:val="15"/>
        </w:rPr>
        <w:t>Vertex aerospace, L</w:t>
      </w:r>
      <w:r>
        <w:rPr>
          <w:b/>
          <w:bCs/>
          <w:caps/>
          <w:color w:val="FFFFFF" w:themeColor="background1"/>
          <w:spacing w:val="15"/>
        </w:rPr>
        <w:t>L</w:t>
      </w:r>
      <w:r w:rsidRPr="006A4260">
        <w:rPr>
          <w:b/>
          <w:bCs/>
          <w:caps/>
          <w:color w:val="FFFFFF" w:themeColor="background1"/>
          <w:spacing w:val="15"/>
        </w:rPr>
        <w:t xml:space="preserve">C </w:t>
      </w:r>
      <w:r w:rsidRPr="006A4260">
        <w:rPr>
          <w:b/>
          <w:bCs/>
          <w:caps/>
          <w:color w:val="FFFFFF" w:themeColor="background1"/>
          <w:spacing w:val="15"/>
        </w:rPr>
        <w:br/>
      </w:r>
      <w:r w:rsidRPr="00395F19">
        <w:rPr>
          <w:b/>
          <w:color w:val="FFFFFF" w:themeColor="background1"/>
        </w:rPr>
        <w:t>U.S. Government Contract Pr</w:t>
      </w:r>
      <w:r>
        <w:rPr>
          <w:b/>
          <w:color w:val="FFFFFF" w:themeColor="background1"/>
        </w:rPr>
        <w:t xml:space="preserve">ovisions from the Department of </w:t>
      </w:r>
      <w:r w:rsidRPr="00395F19">
        <w:rPr>
          <w:b/>
          <w:color w:val="FFFFFF" w:themeColor="background1"/>
        </w:rPr>
        <w:t xml:space="preserve">Defense Federal Acquisition Regulation </w:t>
      </w:r>
      <w:r>
        <w:rPr>
          <w:b/>
          <w:color w:val="FFFFFF" w:themeColor="background1"/>
        </w:rPr>
        <w:t>Supplement</w:t>
      </w:r>
      <w:r w:rsidRPr="00395F19">
        <w:rPr>
          <w:b/>
          <w:color w:val="FFFFFF" w:themeColor="background1"/>
        </w:rPr>
        <w:t xml:space="preserve"> (DFARS)</w:t>
      </w:r>
      <w:r w:rsidRPr="00041379">
        <w:rPr>
          <w:b/>
          <w:bCs/>
          <w:caps/>
          <w:color w:val="FFFFFF" w:themeColor="background1"/>
          <w:spacing w:val="15"/>
        </w:rPr>
        <w:br/>
      </w:r>
      <w:r>
        <w:rPr>
          <w:b/>
          <w:bCs/>
          <w:caps/>
          <w:color w:val="FFFFFF" w:themeColor="background1"/>
          <w:spacing w:val="15"/>
        </w:rPr>
        <w:t>TC002, Supplement 2</w:t>
      </w:r>
      <w:r w:rsidRPr="006A4260">
        <w:rPr>
          <w:b/>
          <w:bCs/>
          <w:caps/>
          <w:color w:val="FFFFFF" w:themeColor="background1"/>
          <w:spacing w:val="15"/>
        </w:rPr>
        <w:t xml:space="preserve">, REV. </w:t>
      </w:r>
      <w:r w:rsidR="00706CCB">
        <w:rPr>
          <w:b/>
          <w:bCs/>
          <w:caps/>
          <w:color w:val="FFFFFF" w:themeColor="background1"/>
          <w:spacing w:val="15"/>
        </w:rPr>
        <w:t>1</w:t>
      </w:r>
      <w:r w:rsidRPr="006A4260">
        <w:rPr>
          <w:b/>
          <w:bCs/>
          <w:caps/>
          <w:color w:val="FFFFFF" w:themeColor="background1"/>
          <w:spacing w:val="15"/>
        </w:rPr>
        <w:t xml:space="preserve">    </w:t>
      </w:r>
      <w:r w:rsidRPr="00706CCB">
        <w:rPr>
          <w:b/>
          <w:bCs/>
          <w:caps/>
          <w:color w:val="FFFFFF" w:themeColor="background1"/>
          <w:spacing w:val="15"/>
        </w:rPr>
        <w:t xml:space="preserve">DATED </w:t>
      </w:r>
      <w:r w:rsidR="00706CCB" w:rsidRPr="00706CCB">
        <w:rPr>
          <w:b/>
          <w:bCs/>
          <w:caps/>
          <w:color w:val="FFFFFF" w:themeColor="background1"/>
          <w:spacing w:val="15"/>
        </w:rPr>
        <w:t>06/08/2023</w:t>
      </w:r>
    </w:p>
    <w:p w14:paraId="137649DB" w14:textId="77777777" w:rsidR="00165D6B" w:rsidRDefault="00165D6B" w:rsidP="00165D6B">
      <w:pPr>
        <w:spacing w:after="0" w:line="240" w:lineRule="auto"/>
        <w:ind w:left="720"/>
        <w:jc w:val="both"/>
        <w:rPr>
          <w:rFonts w:eastAsia="Calibri" w:cs="Arial"/>
          <w:b/>
          <w:sz w:val="18"/>
          <w:szCs w:val="18"/>
        </w:rPr>
      </w:pPr>
    </w:p>
    <w:p w14:paraId="3BFC1666" w14:textId="77777777" w:rsidR="00165D6B" w:rsidRDefault="00165D6B" w:rsidP="00165D6B">
      <w:pPr>
        <w:spacing w:after="0" w:line="240" w:lineRule="auto"/>
        <w:ind w:left="720"/>
        <w:jc w:val="both"/>
        <w:rPr>
          <w:rFonts w:eastAsia="Calibri" w:cs="Arial"/>
          <w:b/>
          <w:sz w:val="18"/>
          <w:szCs w:val="18"/>
        </w:rPr>
      </w:pPr>
      <w:r w:rsidRPr="00041379">
        <w:rPr>
          <w:rFonts w:eastAsia="Calibri" w:cs="Arial"/>
          <w:b/>
          <w:sz w:val="18"/>
          <w:szCs w:val="18"/>
        </w:rPr>
        <w:t xml:space="preserve">NOTE: These clauses are applicable to Purchase Orders or Subcontracts issued by Vertex Aerospace, LLC or its subsidiaries, Aerospace Defense Services, Vertex Global Aerospace, Vertex Aerospace Logistics and Aircraft Integration &amp; Sustainment (“Vertex”) in support of a U.S. Government Prime Contract. </w:t>
      </w:r>
    </w:p>
    <w:p w14:paraId="50F4179A" w14:textId="77777777" w:rsidR="00165D6B" w:rsidRPr="00041379" w:rsidRDefault="00165D6B" w:rsidP="00165D6B">
      <w:pPr>
        <w:spacing w:after="0" w:line="240" w:lineRule="auto"/>
        <w:ind w:left="720"/>
        <w:jc w:val="both"/>
        <w:rPr>
          <w:rFonts w:eastAsia="Calibri" w:cs="Arial"/>
          <w:b/>
          <w:sz w:val="18"/>
          <w:szCs w:val="18"/>
        </w:rPr>
      </w:pPr>
    </w:p>
    <w:p w14:paraId="3F3A52E6" w14:textId="77777777" w:rsidR="00165D6B" w:rsidRPr="00293C63" w:rsidRDefault="00165D6B" w:rsidP="00165D6B">
      <w:pPr>
        <w:tabs>
          <w:tab w:val="left" w:pos="432"/>
          <w:tab w:val="left" w:pos="900"/>
          <w:tab w:val="left" w:pos="1350"/>
          <w:tab w:val="left" w:pos="1728"/>
          <w:tab w:val="right" w:leader="dot" w:pos="10714"/>
        </w:tabs>
        <w:spacing w:after="0"/>
        <w:ind w:left="432" w:hanging="432"/>
        <w:jc w:val="both"/>
        <w:rPr>
          <w:sz w:val="18"/>
          <w:szCs w:val="18"/>
        </w:rPr>
      </w:pPr>
      <w:r w:rsidRPr="00293C63">
        <w:rPr>
          <w:b/>
          <w:sz w:val="18"/>
          <w:szCs w:val="18"/>
        </w:rPr>
        <w:t>1.</w:t>
      </w:r>
      <w:r w:rsidRPr="00293C63">
        <w:rPr>
          <w:b/>
          <w:sz w:val="18"/>
          <w:szCs w:val="18"/>
        </w:rPr>
        <w:tab/>
      </w:r>
      <w:r w:rsidRPr="00293C63">
        <w:rPr>
          <w:sz w:val="18"/>
          <w:szCs w:val="18"/>
        </w:rPr>
        <w:t>When the materials or products furnished are for use in connection with a U. S. Government Department of Defense contract or subcontract, in addition to the General Provisions and the FAR provisions, the following provisions shall apply, as required by the terms of the prime contractor or by operation of law or regulation.  In the event of a conflict between these DFARS provisions and the General Provisions or the FAR provisions, the DFARS provisions shall control</w:t>
      </w:r>
      <w:r w:rsidRPr="00293C63">
        <w:rPr>
          <w:b/>
          <w:sz w:val="18"/>
          <w:szCs w:val="18"/>
        </w:rPr>
        <w:t xml:space="preserve">. </w:t>
      </w:r>
      <w:r w:rsidRPr="00293C63">
        <w:rPr>
          <w:sz w:val="18"/>
          <w:szCs w:val="18"/>
        </w:rPr>
        <w:t>Clauses in this document may not be applicable to specific orders due to the type of subcontract/purchase order to be issued, dollar thresholds under requirements of the FAR, DFARS or Public Law or Mandatory Flow Down requirements of a particular prime contract. Clauses not applicable for these reasons shall not be removed from this document and will be considered by all parties to be without force and effect.</w:t>
      </w:r>
    </w:p>
    <w:p w14:paraId="3B8B273C" w14:textId="77777777" w:rsidR="00165D6B" w:rsidRPr="00293C63" w:rsidRDefault="00165D6B" w:rsidP="00165D6B">
      <w:pPr>
        <w:spacing w:after="0"/>
        <w:ind w:left="450" w:hanging="450"/>
        <w:jc w:val="both"/>
        <w:rPr>
          <w:b/>
          <w:sz w:val="18"/>
          <w:szCs w:val="18"/>
        </w:rPr>
      </w:pPr>
    </w:p>
    <w:p w14:paraId="646CEEEE" w14:textId="77777777" w:rsidR="00165D6B" w:rsidRPr="00293C63" w:rsidRDefault="00165D6B" w:rsidP="00165D6B">
      <w:pPr>
        <w:spacing w:after="0"/>
        <w:ind w:left="450" w:hanging="450"/>
        <w:jc w:val="both"/>
        <w:rPr>
          <w:sz w:val="18"/>
          <w:szCs w:val="18"/>
        </w:rPr>
      </w:pPr>
      <w:r w:rsidRPr="00293C63">
        <w:rPr>
          <w:b/>
          <w:sz w:val="18"/>
          <w:szCs w:val="18"/>
        </w:rPr>
        <w:t>2.</w:t>
      </w:r>
      <w:r w:rsidRPr="00293C63">
        <w:rPr>
          <w:b/>
          <w:sz w:val="18"/>
          <w:szCs w:val="18"/>
        </w:rPr>
        <w:tab/>
      </w:r>
      <w:r w:rsidRPr="00293C63">
        <w:rPr>
          <w:sz w:val="18"/>
          <w:szCs w:val="18"/>
        </w:rPr>
        <w:t xml:space="preserve">The following clauses set forth in the DFARS, in effect as of the date of the prime contract, are incorporated herein by reference with the same force and effect as if they were given in full text.  In all clauses listed herein, the terms “Government,” “Contracting Officer,” and “Contractor” shall be revised to suitably identify the contracting parties under this purchase order and affect the proper intent of the provision, except where further clarified or modified below.  “Subcontractor;” however, shall mean “Seller’s Subcontractor” under this purchase order.  The Seller, by signing its offer, hereby certifies compliance with the following clauses and is, therefore, eligible for award. </w:t>
      </w:r>
    </w:p>
    <w:p w14:paraId="4216FAE6" w14:textId="77777777" w:rsidR="00165D6B" w:rsidRPr="00293C63" w:rsidRDefault="00165D6B" w:rsidP="00165D6B">
      <w:pPr>
        <w:spacing w:after="0"/>
        <w:ind w:left="450" w:hanging="450"/>
        <w:jc w:val="both"/>
        <w:rPr>
          <w:sz w:val="18"/>
          <w:szCs w:val="18"/>
        </w:rPr>
      </w:pPr>
    </w:p>
    <w:p w14:paraId="06A42C9D" w14:textId="77777777" w:rsidR="00165D6B" w:rsidRPr="00293C63" w:rsidRDefault="00165D6B" w:rsidP="00165D6B">
      <w:pPr>
        <w:tabs>
          <w:tab w:val="left" w:pos="432"/>
          <w:tab w:val="left" w:pos="900"/>
          <w:tab w:val="left" w:pos="1350"/>
          <w:tab w:val="left" w:pos="1728"/>
          <w:tab w:val="right" w:leader="dot" w:pos="10440"/>
        </w:tabs>
        <w:spacing w:after="0"/>
        <w:ind w:left="900" w:hanging="450"/>
        <w:rPr>
          <w:b/>
          <w:sz w:val="18"/>
          <w:szCs w:val="18"/>
        </w:rPr>
      </w:pPr>
      <w:r w:rsidRPr="00293C63">
        <w:rPr>
          <w:b/>
          <w:sz w:val="18"/>
          <w:szCs w:val="18"/>
        </w:rPr>
        <w:t>A.</w:t>
      </w:r>
      <w:r w:rsidRPr="00293C63">
        <w:rPr>
          <w:b/>
          <w:sz w:val="18"/>
          <w:szCs w:val="18"/>
        </w:rPr>
        <w:tab/>
        <w:t xml:space="preserve">Title of Clause </w:t>
      </w:r>
      <w:r w:rsidRPr="00293C63">
        <w:rPr>
          <w:b/>
          <w:sz w:val="18"/>
          <w:szCs w:val="18"/>
        </w:rPr>
        <w:tab/>
        <w:t xml:space="preserve">DFARS </w:t>
      </w:r>
    </w:p>
    <w:p w14:paraId="63503B74" w14:textId="52861EFE"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Requirement to Inform Employees of Whistleblower Rights</w:t>
      </w:r>
    </w:p>
    <w:p w14:paraId="1805C8BB" w14:textId="77777777" w:rsidR="00165D6B" w:rsidRPr="00293C63" w:rsidRDefault="00165D6B" w:rsidP="00165D6B">
      <w:pPr>
        <w:pStyle w:val="ListParagraph"/>
        <w:numPr>
          <w:ilvl w:val="0"/>
          <w:numId w:val="6"/>
        </w:numPr>
        <w:tabs>
          <w:tab w:val="right" w:leader="dot" w:pos="10699"/>
        </w:tabs>
        <w:spacing w:before="0" w:after="0"/>
        <w:rPr>
          <w:sz w:val="18"/>
          <w:szCs w:val="18"/>
        </w:rPr>
      </w:pPr>
      <w:r w:rsidRPr="00293C63">
        <w:rPr>
          <w:sz w:val="18"/>
          <w:szCs w:val="18"/>
        </w:rPr>
        <w:t>The Contractor shall inform its employees in writing, in the predominant native language of the workforce, of contractor employee whistleblower rights and protections under 10 U.S.C. 2409, as described in subpart 203.9 of the Defense federal Acquisition Regulation Supplement.  (b) The Contractor shall include the substance of this clause, including this paragraph</w:t>
      </w:r>
    </w:p>
    <w:p w14:paraId="30F25D84" w14:textId="2F6E2F8C" w:rsidR="00165D6B" w:rsidRPr="00293C63" w:rsidRDefault="00165D6B" w:rsidP="00165D6B">
      <w:pPr>
        <w:pStyle w:val="ListParagraph"/>
        <w:tabs>
          <w:tab w:val="right" w:leader="dot" w:pos="10699"/>
        </w:tabs>
        <w:spacing w:before="0" w:after="0"/>
        <w:ind w:left="1620"/>
        <w:rPr>
          <w:sz w:val="18"/>
          <w:szCs w:val="18"/>
        </w:rPr>
      </w:pPr>
      <w:r w:rsidRPr="00293C63">
        <w:rPr>
          <w:sz w:val="18"/>
          <w:szCs w:val="18"/>
        </w:rPr>
        <w:t>(b), in all subcontracts. (End of Clause)</w:t>
      </w:r>
      <w:r w:rsidR="00246A15">
        <w:rPr>
          <w:sz w:val="18"/>
          <w:szCs w:val="18"/>
        </w:rPr>
        <w:t>…………………….</w:t>
      </w:r>
      <w:r w:rsidR="00246A15" w:rsidRPr="00246A15">
        <w:rPr>
          <w:sz w:val="18"/>
          <w:szCs w:val="18"/>
        </w:rPr>
        <w:t xml:space="preserve"> </w:t>
      </w:r>
      <w:r w:rsidR="00246A15" w:rsidRPr="00293C63">
        <w:rPr>
          <w:sz w:val="18"/>
          <w:szCs w:val="18"/>
        </w:rPr>
        <w:t>……………………………………</w:t>
      </w:r>
      <w:r w:rsidR="00246A15">
        <w:rPr>
          <w:sz w:val="18"/>
          <w:szCs w:val="18"/>
        </w:rPr>
        <w:t>……………….</w:t>
      </w:r>
      <w:r w:rsidR="00246A15" w:rsidRPr="00293C63">
        <w:rPr>
          <w:sz w:val="18"/>
          <w:szCs w:val="18"/>
        </w:rPr>
        <w:t>…………………252.203.7002</w:t>
      </w:r>
      <w:r w:rsidR="00246A15">
        <w:rPr>
          <w:sz w:val="18"/>
          <w:szCs w:val="18"/>
        </w:rPr>
        <w:t>, DEC 2022</w:t>
      </w:r>
    </w:p>
    <w:p w14:paraId="5CFA518A" w14:textId="7E5FDAC0"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Disclosure of Information </w:t>
      </w:r>
      <w:r w:rsidR="00246A15">
        <w:rPr>
          <w:sz w:val="18"/>
          <w:szCs w:val="18"/>
        </w:rPr>
        <w:t xml:space="preserve">………………………………………………………………………………………………………………………… </w:t>
      </w:r>
      <w:r w:rsidRPr="00293C63">
        <w:rPr>
          <w:sz w:val="18"/>
          <w:szCs w:val="18"/>
        </w:rPr>
        <w:t>252.204-7000</w:t>
      </w:r>
      <w:r w:rsidR="00246A15">
        <w:rPr>
          <w:sz w:val="18"/>
          <w:szCs w:val="18"/>
        </w:rPr>
        <w:t>, OCT 2016</w:t>
      </w:r>
    </w:p>
    <w:p w14:paraId="310DE01C" w14:textId="60DE70F5"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Alternate A, Annual Representations and Certifications</w:t>
      </w:r>
      <w:r w:rsidR="00246A15">
        <w:rPr>
          <w:sz w:val="18"/>
          <w:szCs w:val="18"/>
        </w:rPr>
        <w:t>…………………………………………………………………………….</w:t>
      </w:r>
      <w:r w:rsidRPr="00293C63">
        <w:rPr>
          <w:sz w:val="18"/>
          <w:szCs w:val="18"/>
        </w:rPr>
        <w:t>252.204-7007</w:t>
      </w:r>
      <w:r w:rsidR="00246A15">
        <w:rPr>
          <w:sz w:val="18"/>
          <w:szCs w:val="18"/>
        </w:rPr>
        <w:t>, MAY 2017</w:t>
      </w:r>
    </w:p>
    <w:p w14:paraId="7C5B553B" w14:textId="5CD98102"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Limitations on the U</w:t>
      </w:r>
      <w:r w:rsidR="00246A15">
        <w:rPr>
          <w:sz w:val="18"/>
          <w:szCs w:val="18"/>
        </w:rPr>
        <w:t>se</w:t>
      </w:r>
      <w:r w:rsidRPr="00293C63">
        <w:rPr>
          <w:sz w:val="18"/>
          <w:szCs w:val="18"/>
        </w:rPr>
        <w:t xml:space="preserve"> and Disclosure of Third</w:t>
      </w:r>
      <w:r w:rsidR="00246A15">
        <w:rPr>
          <w:sz w:val="18"/>
          <w:szCs w:val="18"/>
        </w:rPr>
        <w:t>-</w:t>
      </w:r>
      <w:r w:rsidRPr="00293C63">
        <w:rPr>
          <w:sz w:val="18"/>
          <w:szCs w:val="18"/>
        </w:rPr>
        <w:t>Party Contractor Reported Cyber Incident Information</w:t>
      </w:r>
      <w:r w:rsidR="00246A15">
        <w:rPr>
          <w:sz w:val="18"/>
          <w:szCs w:val="18"/>
        </w:rPr>
        <w:t>…….</w:t>
      </w:r>
      <w:r w:rsidRPr="00293C63">
        <w:rPr>
          <w:sz w:val="18"/>
          <w:szCs w:val="18"/>
        </w:rPr>
        <w:t>252.204-7009</w:t>
      </w:r>
      <w:r w:rsidR="00246A15">
        <w:rPr>
          <w:sz w:val="18"/>
          <w:szCs w:val="18"/>
        </w:rPr>
        <w:t>, JAN 2023</w:t>
      </w:r>
    </w:p>
    <w:p w14:paraId="577B05CC" w14:textId="77777777" w:rsidR="00246A15" w:rsidRDefault="00165D6B" w:rsidP="00165D6B">
      <w:pPr>
        <w:pStyle w:val="ListParagraph"/>
        <w:numPr>
          <w:ilvl w:val="0"/>
          <w:numId w:val="1"/>
        </w:numPr>
        <w:tabs>
          <w:tab w:val="right" w:leader="dot" w:pos="10699"/>
        </w:tabs>
        <w:spacing w:before="0" w:after="0"/>
        <w:rPr>
          <w:sz w:val="18"/>
          <w:szCs w:val="18"/>
        </w:rPr>
      </w:pPr>
      <w:r w:rsidRPr="00293C63">
        <w:rPr>
          <w:sz w:val="18"/>
          <w:szCs w:val="18"/>
        </w:rPr>
        <w:t>Safeguarding Covered Defense Information and Cyber Incident Reporting and CDI will be flowed down</w:t>
      </w:r>
    </w:p>
    <w:p w14:paraId="56E1A813" w14:textId="1F371DDE" w:rsidR="00165D6B" w:rsidRPr="0035154D" w:rsidRDefault="00165D6B" w:rsidP="003150DE">
      <w:pPr>
        <w:pStyle w:val="ListParagraph"/>
        <w:tabs>
          <w:tab w:val="right" w:leader="dot" w:pos="10699"/>
        </w:tabs>
        <w:spacing w:before="0" w:after="0"/>
        <w:ind w:left="1260"/>
        <w:rPr>
          <w:sz w:val="18"/>
          <w:szCs w:val="18"/>
        </w:rPr>
      </w:pPr>
      <w:r w:rsidRPr="00293C63">
        <w:rPr>
          <w:sz w:val="18"/>
          <w:szCs w:val="18"/>
        </w:rPr>
        <w:t xml:space="preserve"> to or </w:t>
      </w:r>
      <w:r w:rsidRPr="0035154D">
        <w:rPr>
          <w:sz w:val="18"/>
          <w:szCs w:val="18"/>
        </w:rPr>
        <w:t>processed by Seller</w:t>
      </w:r>
      <w:r w:rsidR="00246A15" w:rsidRPr="00706CCB">
        <w:rPr>
          <w:sz w:val="18"/>
          <w:szCs w:val="18"/>
        </w:rPr>
        <w:t>……………………………………………………………………………………………………………………………</w:t>
      </w:r>
      <w:r w:rsidRPr="0035154D">
        <w:rPr>
          <w:sz w:val="18"/>
          <w:szCs w:val="18"/>
        </w:rPr>
        <w:t>252.204-7012</w:t>
      </w:r>
      <w:r w:rsidR="00246A15" w:rsidRPr="0035154D">
        <w:rPr>
          <w:sz w:val="18"/>
          <w:szCs w:val="18"/>
        </w:rPr>
        <w:t>, JAN 2023</w:t>
      </w:r>
    </w:p>
    <w:p w14:paraId="703831C2" w14:textId="2BAC7A68" w:rsidR="00165D6B" w:rsidRPr="0035154D" w:rsidRDefault="00165D6B" w:rsidP="00165D6B">
      <w:pPr>
        <w:pStyle w:val="ListParagraph"/>
        <w:numPr>
          <w:ilvl w:val="0"/>
          <w:numId w:val="1"/>
        </w:numPr>
        <w:tabs>
          <w:tab w:val="right" w:leader="dot" w:pos="10699"/>
        </w:tabs>
        <w:spacing w:before="0" w:after="0"/>
        <w:rPr>
          <w:sz w:val="18"/>
          <w:szCs w:val="18"/>
        </w:rPr>
      </w:pPr>
      <w:r w:rsidRPr="0035154D">
        <w:rPr>
          <w:sz w:val="18"/>
          <w:szCs w:val="18"/>
        </w:rPr>
        <w:t>Limitations on the Use or Disclosure of Information by Litigation Support Contractors…………………………..…</w:t>
      </w:r>
      <w:r w:rsidRPr="0035154D">
        <w:rPr>
          <w:sz w:val="18"/>
          <w:szCs w:val="18"/>
        </w:rPr>
        <w:tab/>
        <w:t>252.204-7014</w:t>
      </w:r>
      <w:r w:rsidR="00246A15" w:rsidRPr="0035154D">
        <w:rPr>
          <w:sz w:val="18"/>
          <w:szCs w:val="18"/>
        </w:rPr>
        <w:t>, JAN 2023</w:t>
      </w:r>
    </w:p>
    <w:p w14:paraId="36D9C5C1" w14:textId="4F8B4F4F" w:rsidR="00165D6B" w:rsidRPr="0035154D" w:rsidRDefault="0035154D" w:rsidP="00165D6B">
      <w:pPr>
        <w:pStyle w:val="ListParagraph"/>
        <w:numPr>
          <w:ilvl w:val="0"/>
          <w:numId w:val="1"/>
        </w:numPr>
        <w:tabs>
          <w:tab w:val="right" w:leader="dot" w:pos="10699"/>
        </w:tabs>
        <w:spacing w:before="0" w:after="0"/>
        <w:rPr>
          <w:sz w:val="18"/>
          <w:szCs w:val="18"/>
        </w:rPr>
      </w:pPr>
      <w:r w:rsidRPr="003150DE">
        <w:rPr>
          <w:sz w:val="18"/>
          <w:szCs w:val="18"/>
        </w:rPr>
        <w:t xml:space="preserve">Notice of Authorized </w:t>
      </w:r>
      <w:r w:rsidR="00165D6B" w:rsidRPr="0035154D">
        <w:rPr>
          <w:sz w:val="18"/>
          <w:szCs w:val="18"/>
        </w:rPr>
        <w:t xml:space="preserve">Disclosure of Information </w:t>
      </w:r>
      <w:r w:rsidRPr="003150DE">
        <w:rPr>
          <w:sz w:val="18"/>
          <w:szCs w:val="18"/>
        </w:rPr>
        <w:t>for</w:t>
      </w:r>
      <w:r w:rsidR="00165D6B" w:rsidRPr="0035154D">
        <w:rPr>
          <w:sz w:val="18"/>
          <w:szCs w:val="18"/>
        </w:rPr>
        <w:t xml:space="preserve"> Litigation Support Contractors…………………………………….</w:t>
      </w:r>
      <w:r w:rsidR="00165D6B" w:rsidRPr="0035154D">
        <w:rPr>
          <w:sz w:val="18"/>
          <w:szCs w:val="18"/>
        </w:rPr>
        <w:tab/>
        <w:t>252.204-7015</w:t>
      </w:r>
      <w:r w:rsidRPr="003150DE">
        <w:rPr>
          <w:sz w:val="18"/>
          <w:szCs w:val="18"/>
        </w:rPr>
        <w:t>, JAN 2023</w:t>
      </w:r>
    </w:p>
    <w:p w14:paraId="2064B6C0" w14:textId="42DF1A07" w:rsidR="00246A15" w:rsidRPr="00706CCB" w:rsidRDefault="00246A15" w:rsidP="00165D6B">
      <w:pPr>
        <w:pStyle w:val="ListParagraph"/>
        <w:numPr>
          <w:ilvl w:val="0"/>
          <w:numId w:val="1"/>
        </w:numPr>
        <w:tabs>
          <w:tab w:val="right" w:leader="dot" w:pos="10699"/>
        </w:tabs>
        <w:spacing w:before="0" w:after="0"/>
        <w:rPr>
          <w:sz w:val="18"/>
          <w:szCs w:val="18"/>
        </w:rPr>
      </w:pPr>
      <w:r w:rsidRPr="003150DE">
        <w:rPr>
          <w:sz w:val="18"/>
          <w:szCs w:val="18"/>
        </w:rPr>
        <w:t xml:space="preserve">Prohibition On The Acquisition </w:t>
      </w:r>
      <w:proofErr w:type="gramStart"/>
      <w:r w:rsidRPr="003150DE">
        <w:rPr>
          <w:sz w:val="18"/>
          <w:szCs w:val="18"/>
        </w:rPr>
        <w:t>Of</w:t>
      </w:r>
      <w:proofErr w:type="gramEnd"/>
      <w:r w:rsidRPr="003150DE">
        <w:rPr>
          <w:sz w:val="18"/>
          <w:szCs w:val="18"/>
        </w:rPr>
        <w:t xml:space="preserve"> Covered Defense Telecommunications Equipment Or Servic</w:t>
      </w:r>
      <w:r w:rsidRPr="0035154D">
        <w:rPr>
          <w:sz w:val="18"/>
          <w:szCs w:val="18"/>
        </w:rPr>
        <w:t>es……………..</w:t>
      </w:r>
      <w:r w:rsidRPr="00706CCB">
        <w:rPr>
          <w:sz w:val="18"/>
          <w:szCs w:val="18"/>
        </w:rPr>
        <w:t>252.204-7018, JAN 2021</w:t>
      </w:r>
    </w:p>
    <w:p w14:paraId="5B8454B4" w14:textId="20DF86F7" w:rsidR="00165D6B" w:rsidRDefault="00165D6B" w:rsidP="00165D6B">
      <w:pPr>
        <w:pStyle w:val="ListParagraph"/>
        <w:numPr>
          <w:ilvl w:val="0"/>
          <w:numId w:val="1"/>
        </w:numPr>
        <w:tabs>
          <w:tab w:val="right" w:leader="dot" w:pos="10699"/>
        </w:tabs>
        <w:spacing w:before="0" w:after="0"/>
        <w:rPr>
          <w:sz w:val="18"/>
          <w:szCs w:val="18"/>
        </w:rPr>
      </w:pPr>
      <w:r w:rsidRPr="0035154D">
        <w:rPr>
          <w:sz w:val="18"/>
          <w:szCs w:val="18"/>
        </w:rPr>
        <w:t xml:space="preserve">Disclosure of Ownership of Control by a Foreign Government </w:t>
      </w:r>
      <w:r w:rsidRPr="0035154D">
        <w:rPr>
          <w:sz w:val="18"/>
          <w:szCs w:val="18"/>
        </w:rPr>
        <w:tab/>
        <w:t>252.209-7002</w:t>
      </w:r>
      <w:r w:rsidR="00A54868">
        <w:rPr>
          <w:sz w:val="18"/>
          <w:szCs w:val="18"/>
        </w:rPr>
        <w:t>, DEC 2022</w:t>
      </w:r>
    </w:p>
    <w:p w14:paraId="7EB26430" w14:textId="2E4D9937"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Item Unique Identification and Valuation</w:t>
      </w:r>
      <w:r w:rsidRPr="00293C63">
        <w:rPr>
          <w:sz w:val="18"/>
          <w:szCs w:val="18"/>
        </w:rPr>
        <w:tab/>
        <w:t>252.211-7003</w:t>
      </w:r>
      <w:r w:rsidR="00A54868">
        <w:rPr>
          <w:sz w:val="18"/>
          <w:szCs w:val="18"/>
        </w:rPr>
        <w:t>, JAN 2023</w:t>
      </w:r>
    </w:p>
    <w:p w14:paraId="3BDC285C" w14:textId="5D718558" w:rsidR="00165D6B" w:rsidRPr="00293C63" w:rsidRDefault="00165D6B" w:rsidP="00165D6B">
      <w:pPr>
        <w:pStyle w:val="ListParagraph"/>
        <w:numPr>
          <w:ilvl w:val="0"/>
          <w:numId w:val="1"/>
        </w:numPr>
        <w:tabs>
          <w:tab w:val="right" w:leader="dot" w:pos="10699"/>
        </w:tabs>
        <w:spacing w:before="0" w:after="0"/>
        <w:rPr>
          <w:sz w:val="18"/>
          <w:szCs w:val="18"/>
        </w:rPr>
      </w:pPr>
      <w:r w:rsidRPr="008673F4">
        <w:rPr>
          <w:sz w:val="18"/>
          <w:szCs w:val="18"/>
        </w:rPr>
        <w:t>Reporting of Government</w:t>
      </w:r>
      <w:r w:rsidR="00A54868">
        <w:rPr>
          <w:sz w:val="18"/>
          <w:szCs w:val="18"/>
        </w:rPr>
        <w:t>-</w:t>
      </w:r>
      <w:r w:rsidRPr="008673F4">
        <w:rPr>
          <w:sz w:val="18"/>
          <w:szCs w:val="18"/>
        </w:rPr>
        <w:t xml:space="preserve">Furnished Property </w:t>
      </w:r>
      <w:r w:rsidRPr="00293C63">
        <w:rPr>
          <w:sz w:val="18"/>
          <w:szCs w:val="18"/>
        </w:rPr>
        <w:tab/>
        <w:t>252.211-7007</w:t>
      </w:r>
      <w:r w:rsidR="00A54868">
        <w:rPr>
          <w:sz w:val="18"/>
          <w:szCs w:val="18"/>
        </w:rPr>
        <w:t>, MAR 2022</w:t>
      </w:r>
    </w:p>
    <w:p w14:paraId="46DE3798" w14:textId="55C4EDDF" w:rsidR="00165D6B" w:rsidRDefault="00165D6B" w:rsidP="00165D6B">
      <w:pPr>
        <w:pStyle w:val="ListParagraph"/>
        <w:numPr>
          <w:ilvl w:val="0"/>
          <w:numId w:val="1"/>
        </w:numPr>
        <w:tabs>
          <w:tab w:val="right" w:leader="dot" w:pos="10699"/>
        </w:tabs>
        <w:spacing w:before="0" w:after="0"/>
        <w:rPr>
          <w:sz w:val="18"/>
          <w:szCs w:val="18"/>
        </w:rPr>
      </w:pPr>
      <w:r w:rsidRPr="00293C63">
        <w:rPr>
          <w:sz w:val="18"/>
          <w:szCs w:val="18"/>
        </w:rPr>
        <w:t>Cost Estimating System Requirements</w:t>
      </w:r>
      <w:r w:rsidRPr="00293C63">
        <w:rPr>
          <w:sz w:val="18"/>
          <w:szCs w:val="18"/>
        </w:rPr>
        <w:tab/>
        <w:t>252.215-7002</w:t>
      </w:r>
      <w:r w:rsidR="00A54868">
        <w:rPr>
          <w:sz w:val="18"/>
          <w:szCs w:val="18"/>
        </w:rPr>
        <w:t>, DEC 2012</w:t>
      </w:r>
    </w:p>
    <w:p w14:paraId="5BB575C2" w14:textId="67C9F04C" w:rsidR="00A54868" w:rsidRPr="00293C63" w:rsidRDefault="00A54868" w:rsidP="00165D6B">
      <w:pPr>
        <w:pStyle w:val="ListParagraph"/>
        <w:numPr>
          <w:ilvl w:val="0"/>
          <w:numId w:val="1"/>
        </w:numPr>
        <w:tabs>
          <w:tab w:val="right" w:leader="dot" w:pos="10699"/>
        </w:tabs>
        <w:spacing w:before="0" w:after="0"/>
        <w:rPr>
          <w:sz w:val="18"/>
          <w:szCs w:val="18"/>
        </w:rPr>
      </w:pPr>
      <w:r>
        <w:rPr>
          <w:sz w:val="18"/>
          <w:szCs w:val="18"/>
        </w:rPr>
        <w:t>Proposal Adequacy Checklist…………………………………………………………………………………………………………………….252.215-7009, MAR 2023</w:t>
      </w:r>
    </w:p>
    <w:p w14:paraId="560791A4" w14:textId="2DFA1E59" w:rsidR="00165D6B" w:rsidRPr="00DB0A78" w:rsidRDefault="00165D6B" w:rsidP="00165D6B">
      <w:pPr>
        <w:pStyle w:val="ListParagraph"/>
        <w:numPr>
          <w:ilvl w:val="0"/>
          <w:numId w:val="1"/>
        </w:numPr>
        <w:tabs>
          <w:tab w:val="right" w:leader="dot" w:pos="10699"/>
        </w:tabs>
        <w:spacing w:before="0" w:after="0"/>
        <w:rPr>
          <w:sz w:val="18"/>
          <w:szCs w:val="18"/>
        </w:rPr>
      </w:pPr>
      <w:r w:rsidRPr="00DB0A78">
        <w:rPr>
          <w:sz w:val="18"/>
          <w:szCs w:val="18"/>
        </w:rPr>
        <w:t xml:space="preserve">Award Fee Reduction or Denial for Jeopardizing the Health </w:t>
      </w:r>
      <w:r w:rsidR="00A54868">
        <w:rPr>
          <w:sz w:val="18"/>
          <w:szCs w:val="18"/>
        </w:rPr>
        <w:t>or</w:t>
      </w:r>
      <w:r w:rsidRPr="00DB0A78">
        <w:rPr>
          <w:sz w:val="18"/>
          <w:szCs w:val="18"/>
        </w:rPr>
        <w:t xml:space="preserve"> Safety of Gov</w:t>
      </w:r>
      <w:r w:rsidR="00A54868">
        <w:rPr>
          <w:sz w:val="18"/>
          <w:szCs w:val="18"/>
        </w:rPr>
        <w:t>ernment</w:t>
      </w:r>
      <w:r w:rsidRPr="00DB0A78">
        <w:rPr>
          <w:sz w:val="18"/>
          <w:szCs w:val="18"/>
        </w:rPr>
        <w:t xml:space="preserve"> </w:t>
      </w:r>
      <w:r>
        <w:rPr>
          <w:sz w:val="18"/>
          <w:szCs w:val="18"/>
        </w:rPr>
        <w:t>Personnel</w:t>
      </w:r>
      <w:r w:rsidRPr="00DB0A78">
        <w:rPr>
          <w:sz w:val="18"/>
          <w:szCs w:val="18"/>
        </w:rPr>
        <w:t>…………</w:t>
      </w:r>
      <w:r>
        <w:rPr>
          <w:sz w:val="18"/>
          <w:szCs w:val="18"/>
        </w:rPr>
        <w:t>…..</w:t>
      </w:r>
      <w:r w:rsidRPr="00DB0A78">
        <w:rPr>
          <w:sz w:val="18"/>
          <w:szCs w:val="18"/>
        </w:rPr>
        <w:t>252.216-7004</w:t>
      </w:r>
      <w:r w:rsidR="00A54868">
        <w:rPr>
          <w:sz w:val="18"/>
          <w:szCs w:val="18"/>
        </w:rPr>
        <w:t>, SEP 2011</w:t>
      </w:r>
    </w:p>
    <w:p w14:paraId="7B6B2F18" w14:textId="7E6C84DB" w:rsidR="00165D6B" w:rsidRPr="003503E2" w:rsidRDefault="00165D6B" w:rsidP="00165D6B">
      <w:pPr>
        <w:pStyle w:val="ListParagraph"/>
        <w:numPr>
          <w:ilvl w:val="0"/>
          <w:numId w:val="1"/>
        </w:numPr>
        <w:tabs>
          <w:tab w:val="right" w:leader="dot" w:pos="10699"/>
        </w:tabs>
        <w:spacing w:before="0" w:after="0"/>
        <w:rPr>
          <w:sz w:val="18"/>
          <w:szCs w:val="18"/>
        </w:rPr>
      </w:pPr>
      <w:r w:rsidRPr="00A54868">
        <w:rPr>
          <w:sz w:val="18"/>
          <w:szCs w:val="18"/>
        </w:rPr>
        <w:t xml:space="preserve">Restrictions on Employment of Personnel </w:t>
      </w:r>
      <w:r w:rsidRPr="00A54868">
        <w:rPr>
          <w:sz w:val="18"/>
          <w:szCs w:val="18"/>
        </w:rPr>
        <w:tab/>
        <w:t>252.222-7000</w:t>
      </w:r>
      <w:r w:rsidR="00A54868" w:rsidRPr="00A54868">
        <w:rPr>
          <w:sz w:val="18"/>
          <w:szCs w:val="18"/>
        </w:rPr>
        <w:t>, MAR 2000</w:t>
      </w:r>
    </w:p>
    <w:p w14:paraId="2431D0ED" w14:textId="22C9D61D" w:rsidR="00A54868" w:rsidRPr="00A54868" w:rsidRDefault="00A54868" w:rsidP="00165D6B">
      <w:pPr>
        <w:pStyle w:val="ListParagraph"/>
        <w:numPr>
          <w:ilvl w:val="0"/>
          <w:numId w:val="1"/>
        </w:numPr>
        <w:tabs>
          <w:tab w:val="right" w:leader="dot" w:pos="10699"/>
        </w:tabs>
        <w:spacing w:before="0" w:after="0"/>
        <w:rPr>
          <w:sz w:val="18"/>
          <w:szCs w:val="18"/>
        </w:rPr>
      </w:pPr>
      <w:r w:rsidRPr="003150DE">
        <w:rPr>
          <w:sz w:val="18"/>
          <w:szCs w:val="18"/>
        </w:rPr>
        <w:t>Compliance With Local Labor Laws (Overseas)</w:t>
      </w:r>
      <w:r w:rsidR="00556A04">
        <w:rPr>
          <w:sz w:val="18"/>
          <w:szCs w:val="18"/>
        </w:rPr>
        <w:t>…………………………………………………………………………………………252.222-7002, JUN 1997</w:t>
      </w:r>
    </w:p>
    <w:p w14:paraId="59FAA8D9" w14:textId="0AB07650"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Hazard Warning Labels (</w:t>
      </w:r>
      <w:r w:rsidR="00A84A2B">
        <w:rPr>
          <w:sz w:val="18"/>
          <w:szCs w:val="18"/>
        </w:rPr>
        <w:t>applies if delivery of hazardous materials is required)……………………………………….</w:t>
      </w:r>
      <w:r w:rsidRPr="00293C63">
        <w:rPr>
          <w:sz w:val="18"/>
          <w:szCs w:val="18"/>
        </w:rPr>
        <w:t>252.223-7001</w:t>
      </w:r>
      <w:r w:rsidR="00A84A2B">
        <w:rPr>
          <w:sz w:val="18"/>
          <w:szCs w:val="18"/>
        </w:rPr>
        <w:t>, DEC 1991</w:t>
      </w:r>
    </w:p>
    <w:p w14:paraId="002C73DD" w14:textId="20DDBF58"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Safety Precautions for Ammunition and Explosives </w:t>
      </w:r>
      <w:r w:rsidRPr="00293C63">
        <w:rPr>
          <w:sz w:val="18"/>
          <w:szCs w:val="18"/>
        </w:rPr>
        <w:tab/>
        <w:t>252.223-7002</w:t>
      </w:r>
      <w:r w:rsidR="00A84A2B">
        <w:rPr>
          <w:sz w:val="18"/>
          <w:szCs w:val="18"/>
        </w:rPr>
        <w:t>, MAY 1994</w:t>
      </w:r>
    </w:p>
    <w:p w14:paraId="44658F65" w14:textId="247806E3"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Change in Place of Performance - Ammunition and Explosives </w:t>
      </w:r>
      <w:r w:rsidRPr="00293C63">
        <w:rPr>
          <w:sz w:val="18"/>
          <w:szCs w:val="18"/>
        </w:rPr>
        <w:tab/>
        <w:t>252.223-7003</w:t>
      </w:r>
      <w:r w:rsidR="00A84A2B">
        <w:rPr>
          <w:sz w:val="18"/>
          <w:szCs w:val="18"/>
        </w:rPr>
        <w:t>, DEC 1991</w:t>
      </w:r>
    </w:p>
    <w:p w14:paraId="073AF2AF" w14:textId="50C03EE9"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Drug-Free Work Force </w:t>
      </w:r>
      <w:r w:rsidRPr="00293C63">
        <w:rPr>
          <w:sz w:val="18"/>
          <w:szCs w:val="18"/>
        </w:rPr>
        <w:tab/>
        <w:t>252.223-7004</w:t>
      </w:r>
      <w:r w:rsidR="00A84A2B">
        <w:rPr>
          <w:sz w:val="18"/>
          <w:szCs w:val="18"/>
        </w:rPr>
        <w:t>, SEP 1988</w:t>
      </w:r>
    </w:p>
    <w:p w14:paraId="7B7CCF08" w14:textId="2EB78626"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Prohibition on Storage</w:t>
      </w:r>
      <w:r w:rsidR="00A84A2B">
        <w:rPr>
          <w:sz w:val="18"/>
          <w:szCs w:val="18"/>
        </w:rPr>
        <w:t>, Treatment,</w:t>
      </w:r>
      <w:r w:rsidRPr="00293C63">
        <w:rPr>
          <w:sz w:val="18"/>
          <w:szCs w:val="18"/>
        </w:rPr>
        <w:t xml:space="preserve"> and Disposal of Toxic </w:t>
      </w:r>
      <w:r w:rsidR="00A84A2B">
        <w:rPr>
          <w:sz w:val="18"/>
          <w:szCs w:val="18"/>
        </w:rPr>
        <w:t>or</w:t>
      </w:r>
      <w:r w:rsidRPr="00293C63">
        <w:rPr>
          <w:sz w:val="18"/>
          <w:szCs w:val="18"/>
        </w:rPr>
        <w:t xml:space="preserve"> Hazardous Materials </w:t>
      </w:r>
      <w:r w:rsidRPr="00293C63">
        <w:rPr>
          <w:sz w:val="18"/>
          <w:szCs w:val="18"/>
        </w:rPr>
        <w:tab/>
        <w:t>252.223-7006</w:t>
      </w:r>
      <w:r w:rsidR="00A84A2B">
        <w:rPr>
          <w:sz w:val="18"/>
          <w:szCs w:val="18"/>
        </w:rPr>
        <w:t>, SEP 2014</w:t>
      </w:r>
    </w:p>
    <w:p w14:paraId="7E1F4D3B" w14:textId="4ED3B9E6"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Safeguarding Sensitive Conventional Arms, Ammunition and Explosives </w:t>
      </w:r>
      <w:r w:rsidRPr="00293C63">
        <w:rPr>
          <w:sz w:val="18"/>
          <w:szCs w:val="18"/>
        </w:rPr>
        <w:tab/>
        <w:t>252.223-7007</w:t>
      </w:r>
      <w:r w:rsidR="00A84A2B">
        <w:rPr>
          <w:sz w:val="18"/>
          <w:szCs w:val="18"/>
        </w:rPr>
        <w:t>, SEP 1999</w:t>
      </w:r>
    </w:p>
    <w:p w14:paraId="11E2BCDC" w14:textId="51A2244A"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Prohibition of Hexavalent Chromium………………………………………………..………………………………………………………</w:t>
      </w:r>
      <w:r w:rsidRPr="00293C63">
        <w:rPr>
          <w:sz w:val="18"/>
          <w:szCs w:val="18"/>
        </w:rPr>
        <w:tab/>
        <w:t xml:space="preserve"> 252.223-7008</w:t>
      </w:r>
      <w:r w:rsidR="00A84A2B">
        <w:rPr>
          <w:sz w:val="18"/>
          <w:szCs w:val="18"/>
        </w:rPr>
        <w:t>, JAN 2023</w:t>
      </w:r>
    </w:p>
    <w:p w14:paraId="4273F11B" w14:textId="54570578"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Buy American – Balance of Payments Program Certificate</w:t>
      </w:r>
      <w:r w:rsidRPr="00293C63">
        <w:rPr>
          <w:sz w:val="18"/>
          <w:szCs w:val="18"/>
        </w:rPr>
        <w:tab/>
        <w:t>252.225-7000</w:t>
      </w:r>
      <w:r w:rsidR="00A84A2B">
        <w:rPr>
          <w:sz w:val="18"/>
          <w:szCs w:val="18"/>
        </w:rPr>
        <w:t>, NOV 2014</w:t>
      </w:r>
    </w:p>
    <w:p w14:paraId="74F56096" w14:textId="2979BD96"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Buy American and Balance of Payments Program </w:t>
      </w:r>
      <w:r w:rsidRPr="00293C63">
        <w:rPr>
          <w:sz w:val="18"/>
          <w:szCs w:val="18"/>
        </w:rPr>
        <w:tab/>
        <w:t>252.225-7001</w:t>
      </w:r>
      <w:r w:rsidR="00A84A2B">
        <w:rPr>
          <w:sz w:val="18"/>
          <w:szCs w:val="18"/>
        </w:rPr>
        <w:t>, JAN 2023</w:t>
      </w:r>
    </w:p>
    <w:p w14:paraId="04875B26" w14:textId="79496CC8"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lastRenderedPageBreak/>
        <w:t xml:space="preserve">Qualifying Country Sources as Subcontractors </w:t>
      </w:r>
      <w:r w:rsidRPr="00293C63">
        <w:rPr>
          <w:sz w:val="18"/>
          <w:szCs w:val="18"/>
        </w:rPr>
        <w:tab/>
        <w:t>252.225-7002</w:t>
      </w:r>
      <w:r w:rsidR="00A84A2B">
        <w:rPr>
          <w:sz w:val="18"/>
          <w:szCs w:val="18"/>
        </w:rPr>
        <w:t>, MAR 2022</w:t>
      </w:r>
    </w:p>
    <w:p w14:paraId="57C06FA2" w14:textId="2906FD3E"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Prohibition on Acquisition of </w:t>
      </w:r>
      <w:r w:rsidR="00A84A2B">
        <w:rPr>
          <w:sz w:val="18"/>
          <w:szCs w:val="18"/>
        </w:rPr>
        <w:t>Certain Items f</w:t>
      </w:r>
      <w:r w:rsidRPr="00293C63">
        <w:rPr>
          <w:sz w:val="18"/>
          <w:szCs w:val="18"/>
        </w:rPr>
        <w:t>rom Communist Chinese Military Companies</w:t>
      </w:r>
      <w:r w:rsidRPr="00293C63">
        <w:rPr>
          <w:sz w:val="18"/>
          <w:szCs w:val="18"/>
        </w:rPr>
        <w:tab/>
        <w:t>252.225-7007</w:t>
      </w:r>
      <w:r w:rsidR="00A84A2B">
        <w:rPr>
          <w:sz w:val="18"/>
          <w:szCs w:val="18"/>
        </w:rPr>
        <w:t>, DEC 2018</w:t>
      </w:r>
    </w:p>
    <w:p w14:paraId="0C8787DA" w14:textId="3177DE9C"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Restriction on Acquisition of Specialty Metals</w:t>
      </w:r>
      <w:r w:rsidRPr="00293C63">
        <w:rPr>
          <w:sz w:val="18"/>
          <w:szCs w:val="18"/>
        </w:rPr>
        <w:tab/>
        <w:t>252.225-7008</w:t>
      </w:r>
      <w:r w:rsidR="00A84A2B">
        <w:rPr>
          <w:sz w:val="18"/>
          <w:szCs w:val="18"/>
        </w:rPr>
        <w:t>, MAR 2013</w:t>
      </w:r>
    </w:p>
    <w:p w14:paraId="0D58DBE6" w14:textId="77777777" w:rsidR="00A84A2B"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Restriction on Acquisition of Certain Articles Containing Specialty Metals (excludes and reserves </w:t>
      </w:r>
    </w:p>
    <w:p w14:paraId="52A4546F" w14:textId="0C2E026D" w:rsidR="00165D6B" w:rsidRPr="00293C63" w:rsidRDefault="00165D6B" w:rsidP="00165D6B">
      <w:pPr>
        <w:pStyle w:val="ListParagraph"/>
        <w:tabs>
          <w:tab w:val="right" w:leader="dot" w:pos="10699"/>
        </w:tabs>
        <w:spacing w:before="0" w:after="0"/>
        <w:ind w:left="1260"/>
        <w:rPr>
          <w:sz w:val="18"/>
          <w:szCs w:val="18"/>
        </w:rPr>
      </w:pPr>
      <w:r w:rsidRPr="00293C63">
        <w:rPr>
          <w:sz w:val="18"/>
          <w:szCs w:val="18"/>
        </w:rPr>
        <w:t>para (d) and (e)(1)</w:t>
      </w:r>
      <w:r w:rsidRPr="00293C63">
        <w:rPr>
          <w:sz w:val="18"/>
          <w:szCs w:val="18"/>
        </w:rPr>
        <w:tab/>
        <w:t>252.225-7009</w:t>
      </w:r>
      <w:r w:rsidR="00A84A2B">
        <w:rPr>
          <w:sz w:val="18"/>
          <w:szCs w:val="18"/>
        </w:rPr>
        <w:t>, JAN 2023</w:t>
      </w:r>
    </w:p>
    <w:p w14:paraId="05480C9B" w14:textId="08781089"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Commercial Derivative Military Article – Specialty Metals Compliance Certificate</w:t>
      </w:r>
      <w:r w:rsidRPr="00293C63">
        <w:rPr>
          <w:sz w:val="18"/>
          <w:szCs w:val="18"/>
        </w:rPr>
        <w:tab/>
        <w:t>252.225-7010</w:t>
      </w:r>
      <w:r w:rsidR="00A84A2B">
        <w:rPr>
          <w:sz w:val="18"/>
          <w:szCs w:val="18"/>
        </w:rPr>
        <w:t>, JUL 2009</w:t>
      </w:r>
    </w:p>
    <w:p w14:paraId="38184776" w14:textId="554B270C"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Preference for Certain Domestic Commodities </w:t>
      </w:r>
      <w:r w:rsidRPr="00293C63">
        <w:rPr>
          <w:sz w:val="18"/>
          <w:szCs w:val="18"/>
        </w:rPr>
        <w:tab/>
        <w:t>252.225-7012</w:t>
      </w:r>
      <w:r w:rsidR="00A84A2B">
        <w:rPr>
          <w:sz w:val="18"/>
          <w:szCs w:val="18"/>
        </w:rPr>
        <w:t>, APR 2022</w:t>
      </w:r>
      <w:r w:rsidRPr="00293C63">
        <w:rPr>
          <w:sz w:val="18"/>
          <w:szCs w:val="18"/>
        </w:rPr>
        <w:t xml:space="preserve"> </w:t>
      </w:r>
    </w:p>
    <w:p w14:paraId="167A59B4" w14:textId="6015B5C0"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Duty Free Entry</w:t>
      </w:r>
      <w:r w:rsidRPr="00293C63">
        <w:rPr>
          <w:sz w:val="18"/>
          <w:szCs w:val="18"/>
        </w:rPr>
        <w:tab/>
        <w:t>252.225-7013</w:t>
      </w:r>
      <w:r w:rsidR="003503E2">
        <w:rPr>
          <w:sz w:val="18"/>
          <w:szCs w:val="18"/>
        </w:rPr>
        <w:t>, DEC 2022</w:t>
      </w:r>
    </w:p>
    <w:p w14:paraId="6ED00E14" w14:textId="67BE6CA4"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Restriction on Acquisition of Hand or Measuring Tools </w:t>
      </w:r>
      <w:r w:rsidRPr="00293C63">
        <w:rPr>
          <w:sz w:val="18"/>
          <w:szCs w:val="18"/>
        </w:rPr>
        <w:tab/>
        <w:t>252.225-7015</w:t>
      </w:r>
      <w:r w:rsidR="003503E2">
        <w:rPr>
          <w:sz w:val="18"/>
          <w:szCs w:val="18"/>
        </w:rPr>
        <w:t>, JUN 2005</w:t>
      </w:r>
    </w:p>
    <w:p w14:paraId="3EB8FE3E" w14:textId="04B41A0A"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Restriction on Acquisition of Ball and Roller Bearings </w:t>
      </w:r>
      <w:r w:rsidRPr="00293C63">
        <w:rPr>
          <w:sz w:val="18"/>
          <w:szCs w:val="18"/>
        </w:rPr>
        <w:tab/>
        <w:t>252.225-7016</w:t>
      </w:r>
      <w:r w:rsidR="003503E2">
        <w:rPr>
          <w:sz w:val="18"/>
          <w:szCs w:val="18"/>
        </w:rPr>
        <w:t>, JAN 2023</w:t>
      </w:r>
    </w:p>
    <w:p w14:paraId="59FE566E" w14:textId="5C1FCD56"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Restriction on Acquisition of Anchor and Mooring Chain </w:t>
      </w:r>
      <w:r w:rsidRPr="00293C63">
        <w:rPr>
          <w:sz w:val="18"/>
          <w:szCs w:val="18"/>
        </w:rPr>
        <w:tab/>
        <w:t>252.225-7019</w:t>
      </w:r>
      <w:r w:rsidR="003503E2">
        <w:rPr>
          <w:sz w:val="18"/>
          <w:szCs w:val="18"/>
        </w:rPr>
        <w:t>, DEC 2009</w:t>
      </w:r>
    </w:p>
    <w:p w14:paraId="0D46A5DC" w14:textId="4B154FDB"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Trade Agreements Certificate </w:t>
      </w:r>
      <w:r w:rsidRPr="00293C63">
        <w:rPr>
          <w:sz w:val="18"/>
          <w:szCs w:val="18"/>
        </w:rPr>
        <w:tab/>
        <w:t>252.225-7020</w:t>
      </w:r>
      <w:r w:rsidR="003503E2">
        <w:rPr>
          <w:sz w:val="18"/>
          <w:szCs w:val="18"/>
        </w:rPr>
        <w:t>, NOV 2014</w:t>
      </w:r>
    </w:p>
    <w:p w14:paraId="6A55B1FA" w14:textId="126E8EDB"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Trade Agreements</w:t>
      </w:r>
      <w:r w:rsidRPr="00293C63">
        <w:rPr>
          <w:sz w:val="18"/>
          <w:szCs w:val="18"/>
        </w:rPr>
        <w:tab/>
        <w:t>252.225-7021</w:t>
      </w:r>
      <w:r w:rsidR="003503E2">
        <w:rPr>
          <w:sz w:val="18"/>
          <w:szCs w:val="18"/>
        </w:rPr>
        <w:t>, JAN 2023</w:t>
      </w:r>
    </w:p>
    <w:p w14:paraId="7499A17A" w14:textId="45BEA176"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Restriction on the Acquisition of Forgings</w:t>
      </w:r>
      <w:r w:rsidRPr="00293C63">
        <w:rPr>
          <w:sz w:val="18"/>
          <w:szCs w:val="18"/>
        </w:rPr>
        <w:tab/>
        <w:t>252.225-7025</w:t>
      </w:r>
      <w:r w:rsidR="003503E2">
        <w:rPr>
          <w:sz w:val="18"/>
          <w:szCs w:val="18"/>
        </w:rPr>
        <w:t>, DEC 2009</w:t>
      </w:r>
    </w:p>
    <w:p w14:paraId="44D4C779" w14:textId="42876B01"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Restriction on Contingent Fees for Foreign Military Sales (blank is filled in “zero”) </w:t>
      </w:r>
      <w:r w:rsidRPr="00293C63">
        <w:rPr>
          <w:sz w:val="18"/>
          <w:szCs w:val="18"/>
        </w:rPr>
        <w:tab/>
        <w:t>252.225-7027</w:t>
      </w:r>
      <w:r w:rsidR="003503E2">
        <w:rPr>
          <w:sz w:val="18"/>
          <w:szCs w:val="18"/>
        </w:rPr>
        <w:t>, APR 2003</w:t>
      </w:r>
    </w:p>
    <w:p w14:paraId="31F53411" w14:textId="4050C9F0"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Exclusionary Policies and Procedures of Foreign Governments </w:t>
      </w:r>
      <w:r w:rsidRPr="00293C63">
        <w:rPr>
          <w:sz w:val="18"/>
          <w:szCs w:val="18"/>
        </w:rPr>
        <w:tab/>
        <w:t>252.225-7028</w:t>
      </w:r>
      <w:r w:rsidR="003503E2">
        <w:rPr>
          <w:sz w:val="18"/>
          <w:szCs w:val="18"/>
        </w:rPr>
        <w:t>, APR 2003</w:t>
      </w:r>
    </w:p>
    <w:p w14:paraId="26DB321D" w14:textId="33E13116"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Restriction on Acquisition of Carbon</w:t>
      </w:r>
      <w:r w:rsidR="003503E2">
        <w:rPr>
          <w:sz w:val="18"/>
          <w:szCs w:val="18"/>
        </w:rPr>
        <w:t>,</w:t>
      </w:r>
      <w:r w:rsidRPr="00293C63">
        <w:rPr>
          <w:sz w:val="18"/>
          <w:szCs w:val="18"/>
        </w:rPr>
        <w:t xml:space="preserve"> Alloy</w:t>
      </w:r>
      <w:r w:rsidR="003503E2">
        <w:rPr>
          <w:sz w:val="18"/>
          <w:szCs w:val="18"/>
        </w:rPr>
        <w:t>,</w:t>
      </w:r>
      <w:r w:rsidRPr="00293C63">
        <w:rPr>
          <w:sz w:val="18"/>
          <w:szCs w:val="18"/>
        </w:rPr>
        <w:t xml:space="preserve"> and Armor Steel Plate</w:t>
      </w:r>
      <w:r w:rsidRPr="00293C63">
        <w:rPr>
          <w:sz w:val="18"/>
          <w:szCs w:val="18"/>
        </w:rPr>
        <w:tab/>
        <w:t>252.225-7030</w:t>
      </w:r>
      <w:r w:rsidR="003503E2">
        <w:rPr>
          <w:sz w:val="18"/>
          <w:szCs w:val="18"/>
        </w:rPr>
        <w:t>, DEC 2006</w:t>
      </w:r>
    </w:p>
    <w:p w14:paraId="421E5661" w14:textId="1EF0A2D9"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Secondary Arab Boycott of Israel </w:t>
      </w:r>
      <w:r w:rsidRPr="00293C63">
        <w:rPr>
          <w:sz w:val="18"/>
          <w:szCs w:val="18"/>
        </w:rPr>
        <w:tab/>
        <w:t>252.225-7031</w:t>
      </w:r>
      <w:r w:rsidR="003503E2">
        <w:rPr>
          <w:sz w:val="18"/>
          <w:szCs w:val="18"/>
        </w:rPr>
        <w:t>, JUN 2005</w:t>
      </w:r>
    </w:p>
    <w:p w14:paraId="20E4AAE5" w14:textId="0BA568D1"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Buy American – Free Trade Agreements – Balance of Payments Program Certificate </w:t>
      </w:r>
      <w:r w:rsidRPr="00293C63">
        <w:rPr>
          <w:sz w:val="18"/>
          <w:szCs w:val="18"/>
        </w:rPr>
        <w:tab/>
        <w:t>252.225-7035</w:t>
      </w:r>
      <w:r w:rsidR="003503E2">
        <w:rPr>
          <w:sz w:val="18"/>
          <w:szCs w:val="18"/>
        </w:rPr>
        <w:t>, DEC 2022</w:t>
      </w:r>
    </w:p>
    <w:p w14:paraId="7F7CDCFE" w14:textId="63B2CEC0"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Buy American – Free Trade Agreements – Balance of Payments Program </w:t>
      </w:r>
      <w:r w:rsidRPr="00293C63">
        <w:rPr>
          <w:sz w:val="18"/>
          <w:szCs w:val="18"/>
        </w:rPr>
        <w:tab/>
        <w:t>252.225-7036</w:t>
      </w:r>
      <w:r w:rsidR="003503E2">
        <w:rPr>
          <w:sz w:val="18"/>
          <w:szCs w:val="18"/>
        </w:rPr>
        <w:t>, JAN 2023</w:t>
      </w:r>
    </w:p>
    <w:p w14:paraId="7436F940" w14:textId="5DB277C3"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Defense Contractors Performing Private Security Functions Outside the United States…………………………… </w:t>
      </w:r>
      <w:r w:rsidRPr="00293C63">
        <w:rPr>
          <w:sz w:val="18"/>
          <w:szCs w:val="18"/>
        </w:rPr>
        <w:tab/>
        <w:t>252.225-7039</w:t>
      </w:r>
      <w:r w:rsidR="00D970E0">
        <w:rPr>
          <w:sz w:val="18"/>
          <w:szCs w:val="18"/>
        </w:rPr>
        <w:t>, JAN 2023</w:t>
      </w:r>
    </w:p>
    <w:p w14:paraId="7C050B8D" w14:textId="38DDFCB4"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Contractor </w:t>
      </w:r>
      <w:r w:rsidRPr="008673F4">
        <w:rPr>
          <w:sz w:val="18"/>
          <w:szCs w:val="18"/>
        </w:rPr>
        <w:t xml:space="preserve">Personnel Supporting U.S. </w:t>
      </w:r>
      <w:r w:rsidRPr="00293C63">
        <w:rPr>
          <w:sz w:val="18"/>
          <w:szCs w:val="18"/>
        </w:rPr>
        <w:t xml:space="preserve">Armed Forces Deployed Outside the United States </w:t>
      </w:r>
      <w:r w:rsidRPr="00293C63">
        <w:rPr>
          <w:sz w:val="18"/>
          <w:szCs w:val="18"/>
        </w:rPr>
        <w:tab/>
        <w:t>252.225-7040</w:t>
      </w:r>
      <w:r w:rsidR="00D970E0">
        <w:rPr>
          <w:sz w:val="18"/>
          <w:szCs w:val="18"/>
        </w:rPr>
        <w:t>, OCT 2015</w:t>
      </w:r>
    </w:p>
    <w:p w14:paraId="68991170" w14:textId="22A94FC7"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Antiterrorism / Force Protection for Defense Contractors Outside the United States </w:t>
      </w:r>
      <w:r w:rsidRPr="00293C63">
        <w:rPr>
          <w:sz w:val="18"/>
          <w:szCs w:val="18"/>
        </w:rPr>
        <w:tab/>
        <w:t>252.225-7043</w:t>
      </w:r>
      <w:r w:rsidR="00D970E0">
        <w:rPr>
          <w:sz w:val="18"/>
          <w:szCs w:val="18"/>
        </w:rPr>
        <w:t>, JUN 2015</w:t>
      </w:r>
    </w:p>
    <w:p w14:paraId="533EE135" w14:textId="66C258C4"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Balance of Payments Program – Construction Material</w:t>
      </w:r>
      <w:r w:rsidRPr="00293C63">
        <w:rPr>
          <w:sz w:val="18"/>
          <w:szCs w:val="18"/>
        </w:rPr>
        <w:tab/>
        <w:t>252.225-7044</w:t>
      </w:r>
      <w:r w:rsidR="00D970E0">
        <w:rPr>
          <w:sz w:val="18"/>
          <w:szCs w:val="18"/>
        </w:rPr>
        <w:t>, JAN 2023</w:t>
      </w:r>
    </w:p>
    <w:p w14:paraId="2E52A132" w14:textId="1BEBE634"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Balance of Payments Program – Construction Material Under Trade Agreements</w:t>
      </w:r>
      <w:r w:rsidRPr="00293C63">
        <w:rPr>
          <w:sz w:val="18"/>
          <w:szCs w:val="18"/>
        </w:rPr>
        <w:tab/>
        <w:t>252-225-7045</w:t>
      </w:r>
      <w:r w:rsidR="00D970E0">
        <w:rPr>
          <w:sz w:val="18"/>
          <w:szCs w:val="18"/>
        </w:rPr>
        <w:t>, JAN 2023</w:t>
      </w:r>
    </w:p>
    <w:p w14:paraId="32FEC711" w14:textId="75A1956D"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Exports By Approved Community Members in Response to th</w:t>
      </w:r>
      <w:r w:rsidR="00D970E0">
        <w:rPr>
          <w:sz w:val="18"/>
          <w:szCs w:val="18"/>
        </w:rPr>
        <w:t>e</w:t>
      </w:r>
      <w:r w:rsidRPr="00293C63">
        <w:rPr>
          <w:sz w:val="18"/>
          <w:szCs w:val="18"/>
        </w:rPr>
        <w:t xml:space="preserve"> Solicitation………………………………………....…</w:t>
      </w:r>
      <w:r w:rsidRPr="00293C63">
        <w:rPr>
          <w:sz w:val="18"/>
          <w:szCs w:val="18"/>
        </w:rPr>
        <w:tab/>
        <w:t>.252.225-7046</w:t>
      </w:r>
      <w:r w:rsidR="00D970E0">
        <w:rPr>
          <w:sz w:val="18"/>
          <w:szCs w:val="18"/>
        </w:rPr>
        <w:t>, JUN 2013</w:t>
      </w:r>
    </w:p>
    <w:p w14:paraId="7327B116" w14:textId="52EE75AD"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Export by Approved Community Members in Performance of the Contract………………………………………………252.225-7047</w:t>
      </w:r>
      <w:r w:rsidR="00D970E0">
        <w:rPr>
          <w:sz w:val="18"/>
          <w:szCs w:val="18"/>
        </w:rPr>
        <w:t>, JUN 2013</w:t>
      </w:r>
    </w:p>
    <w:p w14:paraId="54C197FF" w14:textId="2E97F879"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Export</w:t>
      </w:r>
      <w:r w:rsidR="00D970E0">
        <w:rPr>
          <w:sz w:val="18"/>
          <w:szCs w:val="18"/>
        </w:rPr>
        <w:t>-</w:t>
      </w:r>
      <w:r w:rsidRPr="00293C63">
        <w:rPr>
          <w:sz w:val="18"/>
          <w:szCs w:val="18"/>
        </w:rPr>
        <w:t>Controlled Items………………………………………………………………………………………….…………………………………252.225-7048</w:t>
      </w:r>
      <w:r w:rsidR="00D970E0">
        <w:rPr>
          <w:sz w:val="18"/>
          <w:szCs w:val="18"/>
        </w:rPr>
        <w:t>, JUN 2013</w:t>
      </w:r>
    </w:p>
    <w:p w14:paraId="21F0E6FB" w14:textId="5B832886"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Rights in Technical Data </w:t>
      </w:r>
      <w:r w:rsidR="00D970E0">
        <w:rPr>
          <w:sz w:val="18"/>
          <w:szCs w:val="18"/>
        </w:rPr>
        <w:t>–</w:t>
      </w:r>
      <w:r w:rsidRPr="00293C63">
        <w:rPr>
          <w:sz w:val="18"/>
          <w:szCs w:val="18"/>
        </w:rPr>
        <w:t xml:space="preserve"> </w:t>
      </w:r>
      <w:r w:rsidR="00D970E0">
        <w:rPr>
          <w:sz w:val="18"/>
          <w:szCs w:val="18"/>
        </w:rPr>
        <w:t>Other Than Commercial Products and Commercial Services</w:t>
      </w:r>
      <w:r w:rsidRPr="00293C63">
        <w:rPr>
          <w:sz w:val="18"/>
          <w:szCs w:val="18"/>
        </w:rPr>
        <w:tab/>
        <w:t>252.227-7013</w:t>
      </w:r>
      <w:r w:rsidR="00D970E0">
        <w:rPr>
          <w:sz w:val="18"/>
          <w:szCs w:val="18"/>
        </w:rPr>
        <w:t>, MAR 2023</w:t>
      </w:r>
    </w:p>
    <w:p w14:paraId="276BDD5D" w14:textId="51B69131" w:rsidR="00D970E0"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Rights in </w:t>
      </w:r>
      <w:r w:rsidR="00D970E0">
        <w:rPr>
          <w:sz w:val="18"/>
          <w:szCs w:val="18"/>
        </w:rPr>
        <w:t xml:space="preserve">Other Than Commercial Computer Software and Other Than Commercial </w:t>
      </w:r>
      <w:r w:rsidRPr="00293C63">
        <w:rPr>
          <w:sz w:val="18"/>
          <w:szCs w:val="18"/>
        </w:rPr>
        <w:t>Computer Software</w:t>
      </w:r>
    </w:p>
    <w:p w14:paraId="31DA00C1" w14:textId="0D4616BB" w:rsidR="00165D6B" w:rsidRPr="00293C63" w:rsidRDefault="00165D6B" w:rsidP="003150DE">
      <w:pPr>
        <w:pStyle w:val="ListParagraph"/>
        <w:tabs>
          <w:tab w:val="right" w:leader="dot" w:pos="10699"/>
        </w:tabs>
        <w:spacing w:before="0" w:after="0"/>
        <w:ind w:left="1260"/>
        <w:rPr>
          <w:sz w:val="18"/>
          <w:szCs w:val="18"/>
        </w:rPr>
      </w:pPr>
      <w:r w:rsidRPr="00293C63">
        <w:rPr>
          <w:sz w:val="18"/>
          <w:szCs w:val="18"/>
        </w:rPr>
        <w:t xml:space="preserve"> Documentation</w:t>
      </w:r>
      <w:r w:rsidRPr="00293C63">
        <w:rPr>
          <w:sz w:val="18"/>
          <w:szCs w:val="18"/>
        </w:rPr>
        <w:tab/>
        <w:t>252.227-7014</w:t>
      </w:r>
      <w:r w:rsidR="00D970E0">
        <w:rPr>
          <w:sz w:val="18"/>
          <w:szCs w:val="18"/>
        </w:rPr>
        <w:t>, MAR 2023</w:t>
      </w:r>
    </w:p>
    <w:p w14:paraId="135BB03A" w14:textId="63ECEFF2"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Technical Data - Commercial </w:t>
      </w:r>
      <w:r w:rsidR="00D970E0">
        <w:rPr>
          <w:sz w:val="18"/>
          <w:szCs w:val="18"/>
        </w:rPr>
        <w:t>Products and Commercial Services</w:t>
      </w:r>
      <w:r w:rsidRPr="00293C63">
        <w:rPr>
          <w:sz w:val="18"/>
          <w:szCs w:val="18"/>
        </w:rPr>
        <w:t xml:space="preserve"> </w:t>
      </w:r>
      <w:r w:rsidRPr="00293C63">
        <w:rPr>
          <w:sz w:val="18"/>
          <w:szCs w:val="18"/>
        </w:rPr>
        <w:tab/>
        <w:t>252.227-7015</w:t>
      </w:r>
      <w:r w:rsidR="00D970E0">
        <w:rPr>
          <w:sz w:val="18"/>
          <w:szCs w:val="18"/>
        </w:rPr>
        <w:t>, MAR 2023</w:t>
      </w:r>
    </w:p>
    <w:p w14:paraId="3F8458D1" w14:textId="24B821BA"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Rights in Bid or Proposal Information</w:t>
      </w:r>
      <w:r w:rsidRPr="00293C63">
        <w:rPr>
          <w:sz w:val="18"/>
          <w:szCs w:val="18"/>
        </w:rPr>
        <w:tab/>
        <w:t>252.227-7016</w:t>
      </w:r>
      <w:r w:rsidR="00D970E0">
        <w:rPr>
          <w:sz w:val="18"/>
          <w:szCs w:val="18"/>
        </w:rPr>
        <w:t>, JAN 2023</w:t>
      </w:r>
    </w:p>
    <w:p w14:paraId="53502929" w14:textId="5FB8F589"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Identification and Assertion of Use, Release, or Disclosure Restrictions </w:t>
      </w:r>
      <w:r w:rsidRPr="00293C63">
        <w:rPr>
          <w:sz w:val="18"/>
          <w:szCs w:val="18"/>
        </w:rPr>
        <w:tab/>
        <w:t>252.227-7017</w:t>
      </w:r>
      <w:r w:rsidR="00D970E0">
        <w:rPr>
          <w:sz w:val="18"/>
          <w:szCs w:val="18"/>
        </w:rPr>
        <w:t>, JAN 2023</w:t>
      </w:r>
    </w:p>
    <w:p w14:paraId="31E32379" w14:textId="13BE0D61" w:rsidR="00D970E0"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Rights in </w:t>
      </w:r>
      <w:r w:rsidR="00D970E0">
        <w:rPr>
          <w:sz w:val="18"/>
          <w:szCs w:val="18"/>
        </w:rPr>
        <w:t>Other Than Commercial</w:t>
      </w:r>
      <w:r w:rsidRPr="00293C63">
        <w:rPr>
          <w:sz w:val="18"/>
          <w:szCs w:val="18"/>
        </w:rPr>
        <w:t xml:space="preserve"> Technical Data and Computer Software – Small Business Innovation</w:t>
      </w:r>
    </w:p>
    <w:p w14:paraId="4547DE90" w14:textId="02C613A5" w:rsidR="00165D6B" w:rsidRPr="00293C63" w:rsidRDefault="00165D6B" w:rsidP="003150DE">
      <w:pPr>
        <w:pStyle w:val="ListParagraph"/>
        <w:tabs>
          <w:tab w:val="right" w:leader="dot" w:pos="10699"/>
        </w:tabs>
        <w:spacing w:before="0" w:after="0"/>
        <w:ind w:left="1260"/>
        <w:rPr>
          <w:sz w:val="18"/>
          <w:szCs w:val="18"/>
        </w:rPr>
      </w:pPr>
      <w:r w:rsidRPr="00293C63">
        <w:rPr>
          <w:sz w:val="18"/>
          <w:szCs w:val="18"/>
        </w:rPr>
        <w:t xml:space="preserve">Research (SBIR) Program </w:t>
      </w:r>
      <w:r w:rsidRPr="00293C63">
        <w:rPr>
          <w:sz w:val="18"/>
          <w:szCs w:val="18"/>
        </w:rPr>
        <w:tab/>
        <w:t>252.227-7018</w:t>
      </w:r>
      <w:r w:rsidR="00D970E0">
        <w:rPr>
          <w:sz w:val="18"/>
          <w:szCs w:val="18"/>
        </w:rPr>
        <w:t>, MAR 2023</w:t>
      </w:r>
    </w:p>
    <w:p w14:paraId="71321DE4" w14:textId="386A0487"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Validation of Asserted Restrictions - Computer Software </w:t>
      </w:r>
      <w:r w:rsidRPr="00293C63">
        <w:rPr>
          <w:sz w:val="18"/>
          <w:szCs w:val="18"/>
        </w:rPr>
        <w:tab/>
        <w:t>252.227-7019</w:t>
      </w:r>
      <w:r w:rsidR="00D970E0">
        <w:rPr>
          <w:sz w:val="18"/>
          <w:szCs w:val="18"/>
        </w:rPr>
        <w:t>, MAR 2023</w:t>
      </w:r>
    </w:p>
    <w:p w14:paraId="2AB19D07" w14:textId="03EC64E8"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Limitations on the Use or Disclosure of Government</w:t>
      </w:r>
      <w:r w:rsidR="00427F93">
        <w:rPr>
          <w:sz w:val="18"/>
          <w:szCs w:val="18"/>
        </w:rPr>
        <w:t>-</w:t>
      </w:r>
      <w:r w:rsidRPr="00293C63">
        <w:rPr>
          <w:sz w:val="18"/>
          <w:szCs w:val="18"/>
        </w:rPr>
        <w:t xml:space="preserve">Furnished Information Marked with Restrictive </w:t>
      </w:r>
    </w:p>
    <w:p w14:paraId="7AE1F047" w14:textId="688F81A1" w:rsidR="00165D6B" w:rsidRPr="00293C63" w:rsidRDefault="00165D6B" w:rsidP="00165D6B">
      <w:pPr>
        <w:pStyle w:val="ListParagraph"/>
        <w:tabs>
          <w:tab w:val="right" w:leader="dot" w:pos="10699"/>
        </w:tabs>
        <w:spacing w:before="0" w:after="0"/>
        <w:ind w:left="1260"/>
        <w:rPr>
          <w:sz w:val="18"/>
          <w:szCs w:val="18"/>
        </w:rPr>
      </w:pPr>
      <w:r w:rsidRPr="00293C63">
        <w:rPr>
          <w:sz w:val="18"/>
          <w:szCs w:val="18"/>
        </w:rPr>
        <w:t xml:space="preserve">Legends </w:t>
      </w:r>
      <w:r w:rsidRPr="00293C63">
        <w:rPr>
          <w:sz w:val="18"/>
          <w:szCs w:val="18"/>
        </w:rPr>
        <w:tab/>
        <w:t>252.227-7025</w:t>
      </w:r>
      <w:r w:rsidR="00427F93">
        <w:rPr>
          <w:sz w:val="18"/>
          <w:szCs w:val="18"/>
        </w:rPr>
        <w:t>, JAN 2023</w:t>
      </w:r>
    </w:p>
    <w:p w14:paraId="48CBD2B9" w14:textId="71FEB9AA" w:rsidR="00165D6B" w:rsidRPr="008673F4" w:rsidRDefault="00165D6B" w:rsidP="00165D6B">
      <w:pPr>
        <w:pStyle w:val="ListParagraph"/>
        <w:numPr>
          <w:ilvl w:val="0"/>
          <w:numId w:val="1"/>
        </w:numPr>
        <w:tabs>
          <w:tab w:val="right" w:leader="dot" w:pos="10699"/>
        </w:tabs>
        <w:spacing w:before="0" w:after="0"/>
        <w:rPr>
          <w:sz w:val="18"/>
          <w:szCs w:val="18"/>
        </w:rPr>
      </w:pPr>
      <w:r w:rsidRPr="008673F4">
        <w:rPr>
          <w:sz w:val="18"/>
          <w:szCs w:val="18"/>
        </w:rPr>
        <w:t xml:space="preserve">Deferred Delivery of Technical Data or Computer Software </w:t>
      </w:r>
      <w:r w:rsidRPr="008673F4">
        <w:rPr>
          <w:sz w:val="18"/>
          <w:szCs w:val="18"/>
        </w:rPr>
        <w:tab/>
        <w:t>252.227-7026</w:t>
      </w:r>
      <w:r w:rsidR="00817471">
        <w:rPr>
          <w:sz w:val="18"/>
          <w:szCs w:val="18"/>
        </w:rPr>
        <w:t>, APR 1988</w:t>
      </w:r>
    </w:p>
    <w:p w14:paraId="4E5FD1A8" w14:textId="3FDCDF90" w:rsidR="00165D6B" w:rsidRPr="00293C63" w:rsidRDefault="00165D6B" w:rsidP="00165D6B">
      <w:pPr>
        <w:pStyle w:val="ListParagraph"/>
        <w:numPr>
          <w:ilvl w:val="0"/>
          <w:numId w:val="1"/>
        </w:numPr>
        <w:tabs>
          <w:tab w:val="right" w:leader="dot" w:pos="10699"/>
        </w:tabs>
        <w:spacing w:before="0" w:after="0"/>
        <w:rPr>
          <w:sz w:val="18"/>
          <w:szCs w:val="18"/>
        </w:rPr>
      </w:pPr>
      <w:r w:rsidRPr="008673F4">
        <w:rPr>
          <w:sz w:val="18"/>
          <w:szCs w:val="18"/>
        </w:rPr>
        <w:t xml:space="preserve">Deferred Ordering </w:t>
      </w:r>
      <w:r w:rsidRPr="00293C63">
        <w:rPr>
          <w:sz w:val="18"/>
          <w:szCs w:val="18"/>
        </w:rPr>
        <w:t xml:space="preserve">of Technical Data or Computer Software </w:t>
      </w:r>
      <w:r w:rsidRPr="00293C63">
        <w:rPr>
          <w:sz w:val="18"/>
          <w:szCs w:val="18"/>
        </w:rPr>
        <w:tab/>
        <w:t>252.227-7027</w:t>
      </w:r>
      <w:r w:rsidR="00484769">
        <w:rPr>
          <w:sz w:val="18"/>
          <w:szCs w:val="18"/>
        </w:rPr>
        <w:t>, APR 1988</w:t>
      </w:r>
    </w:p>
    <w:p w14:paraId="4CFAFAB0" w14:textId="6EE4E720"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Technical Data or Computer Software Previously Delivered to the Government </w:t>
      </w:r>
      <w:r w:rsidRPr="00293C63">
        <w:rPr>
          <w:sz w:val="18"/>
          <w:szCs w:val="18"/>
        </w:rPr>
        <w:tab/>
        <w:t>252.227-7028</w:t>
      </w:r>
      <w:r w:rsidR="00E95313">
        <w:rPr>
          <w:sz w:val="18"/>
          <w:szCs w:val="18"/>
        </w:rPr>
        <w:t>, JUN 1995</w:t>
      </w:r>
    </w:p>
    <w:p w14:paraId="537017EA" w14:textId="178CB69C" w:rsidR="00165D6B" w:rsidRPr="00810E4E" w:rsidRDefault="00165D6B" w:rsidP="00165D6B">
      <w:pPr>
        <w:pStyle w:val="ListParagraph"/>
        <w:numPr>
          <w:ilvl w:val="0"/>
          <w:numId w:val="1"/>
        </w:numPr>
        <w:tabs>
          <w:tab w:val="right" w:leader="dot" w:pos="10699"/>
        </w:tabs>
        <w:spacing w:before="0" w:after="0"/>
        <w:rPr>
          <w:sz w:val="18"/>
          <w:szCs w:val="18"/>
        </w:rPr>
      </w:pPr>
      <w:r w:rsidRPr="00810E4E">
        <w:rPr>
          <w:sz w:val="18"/>
          <w:szCs w:val="18"/>
        </w:rPr>
        <w:t xml:space="preserve">Technical Data--Withholding of Payment </w:t>
      </w:r>
      <w:r w:rsidRPr="00810E4E">
        <w:rPr>
          <w:sz w:val="18"/>
          <w:szCs w:val="18"/>
        </w:rPr>
        <w:tab/>
        <w:t>252.227-7030</w:t>
      </w:r>
      <w:r w:rsidR="00E95313">
        <w:rPr>
          <w:sz w:val="18"/>
          <w:szCs w:val="18"/>
        </w:rPr>
        <w:t>, MAR 2000</w:t>
      </w:r>
    </w:p>
    <w:p w14:paraId="0E524E04" w14:textId="0B09F4AF" w:rsidR="00165D6B" w:rsidRPr="00810E4E" w:rsidRDefault="00165D6B" w:rsidP="00165D6B">
      <w:pPr>
        <w:pStyle w:val="ListParagraph"/>
        <w:numPr>
          <w:ilvl w:val="0"/>
          <w:numId w:val="1"/>
        </w:numPr>
        <w:tabs>
          <w:tab w:val="right" w:leader="dot" w:pos="10699"/>
        </w:tabs>
        <w:spacing w:before="0" w:after="0"/>
        <w:rPr>
          <w:sz w:val="18"/>
          <w:szCs w:val="18"/>
        </w:rPr>
      </w:pPr>
      <w:r w:rsidRPr="00810E4E">
        <w:rPr>
          <w:sz w:val="18"/>
          <w:szCs w:val="18"/>
        </w:rPr>
        <w:t xml:space="preserve">Rights in Shop Drawings </w:t>
      </w:r>
      <w:r w:rsidRPr="00810E4E">
        <w:rPr>
          <w:sz w:val="18"/>
          <w:szCs w:val="18"/>
        </w:rPr>
        <w:tab/>
        <w:t>252.227-7033</w:t>
      </w:r>
      <w:r w:rsidR="0019313B">
        <w:rPr>
          <w:sz w:val="18"/>
          <w:szCs w:val="18"/>
        </w:rPr>
        <w:t>, APR 1966</w:t>
      </w:r>
    </w:p>
    <w:p w14:paraId="0687B969" w14:textId="5E63E2E2"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Validation of Restrictive Markings on Technical Data </w:t>
      </w:r>
      <w:r w:rsidRPr="00293C63">
        <w:rPr>
          <w:sz w:val="18"/>
          <w:szCs w:val="18"/>
        </w:rPr>
        <w:tab/>
        <w:t>252.227-7037</w:t>
      </w:r>
      <w:r w:rsidR="00CA5078">
        <w:rPr>
          <w:sz w:val="18"/>
          <w:szCs w:val="18"/>
        </w:rPr>
        <w:t>, JAN 2023</w:t>
      </w:r>
    </w:p>
    <w:p w14:paraId="1FE0AF56" w14:textId="7CF6829E" w:rsidR="00165D6B" w:rsidRPr="00BE5087"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Patent </w:t>
      </w:r>
      <w:r w:rsidRPr="00BE5087">
        <w:rPr>
          <w:sz w:val="18"/>
          <w:szCs w:val="18"/>
        </w:rPr>
        <w:t>Rights-Ownership by the Contractor</w:t>
      </w:r>
      <w:r w:rsidR="00CA5078" w:rsidRPr="00706CCB">
        <w:rPr>
          <w:sz w:val="18"/>
          <w:szCs w:val="18"/>
        </w:rPr>
        <w:t xml:space="preserve"> (Large </w:t>
      </w:r>
      <w:proofErr w:type="gramStart"/>
      <w:r w:rsidR="00CA5078" w:rsidRPr="00706CCB">
        <w:rPr>
          <w:sz w:val="18"/>
          <w:szCs w:val="18"/>
        </w:rPr>
        <w:t>Business)</w:t>
      </w:r>
      <w:r w:rsidRPr="00BE5087">
        <w:rPr>
          <w:sz w:val="18"/>
          <w:szCs w:val="18"/>
        </w:rPr>
        <w:t>…</w:t>
      </w:r>
      <w:proofErr w:type="gramEnd"/>
      <w:r w:rsidRPr="00BE5087">
        <w:rPr>
          <w:sz w:val="18"/>
          <w:szCs w:val="18"/>
        </w:rPr>
        <w:t xml:space="preserve">…………………….………………………………………….. </w:t>
      </w:r>
      <w:r w:rsidRPr="00BE5087">
        <w:rPr>
          <w:sz w:val="18"/>
          <w:szCs w:val="18"/>
        </w:rPr>
        <w:tab/>
        <w:t>252.227-7038</w:t>
      </w:r>
      <w:r w:rsidR="00B31EE4" w:rsidRPr="00BE5087">
        <w:rPr>
          <w:sz w:val="18"/>
          <w:szCs w:val="18"/>
        </w:rPr>
        <w:t>, JUN 2012</w:t>
      </w:r>
    </w:p>
    <w:p w14:paraId="09B346F2" w14:textId="5A9FA12F" w:rsidR="00165D6B" w:rsidRPr="00BE5087" w:rsidRDefault="00165D6B" w:rsidP="00165D6B">
      <w:pPr>
        <w:pStyle w:val="ListParagraph"/>
        <w:numPr>
          <w:ilvl w:val="0"/>
          <w:numId w:val="1"/>
        </w:numPr>
        <w:tabs>
          <w:tab w:val="right" w:leader="dot" w:pos="10699"/>
        </w:tabs>
        <w:spacing w:before="0" w:after="0"/>
        <w:rPr>
          <w:sz w:val="18"/>
          <w:szCs w:val="18"/>
        </w:rPr>
      </w:pPr>
      <w:r w:rsidRPr="00BE5087">
        <w:rPr>
          <w:sz w:val="18"/>
          <w:szCs w:val="18"/>
        </w:rPr>
        <w:t xml:space="preserve">Patents – Reporting of Subject Inventions </w:t>
      </w:r>
      <w:r w:rsidRPr="00BE5087">
        <w:rPr>
          <w:sz w:val="18"/>
          <w:szCs w:val="18"/>
        </w:rPr>
        <w:tab/>
        <w:t>252.227-7039</w:t>
      </w:r>
      <w:r w:rsidR="00ED2CB0" w:rsidRPr="00BE5087">
        <w:rPr>
          <w:sz w:val="18"/>
          <w:szCs w:val="18"/>
        </w:rPr>
        <w:t>, APR 1990</w:t>
      </w:r>
    </w:p>
    <w:p w14:paraId="3DB55714" w14:textId="360634DB" w:rsidR="00165D6B" w:rsidRPr="00BE5087" w:rsidRDefault="00165D6B" w:rsidP="00165D6B">
      <w:pPr>
        <w:pStyle w:val="ListParagraph"/>
        <w:numPr>
          <w:ilvl w:val="0"/>
          <w:numId w:val="1"/>
        </w:numPr>
        <w:tabs>
          <w:tab w:val="right" w:leader="dot" w:pos="10699"/>
        </w:tabs>
        <w:spacing w:before="0" w:after="0"/>
        <w:rPr>
          <w:sz w:val="18"/>
          <w:szCs w:val="18"/>
        </w:rPr>
      </w:pPr>
      <w:r w:rsidRPr="00BE5087">
        <w:rPr>
          <w:sz w:val="18"/>
          <w:szCs w:val="18"/>
        </w:rPr>
        <w:t xml:space="preserve">Ground and Flight Risk </w:t>
      </w:r>
      <w:r w:rsidRPr="00BE5087">
        <w:rPr>
          <w:sz w:val="18"/>
          <w:szCs w:val="18"/>
        </w:rPr>
        <w:tab/>
        <w:t>252.228-7001</w:t>
      </w:r>
      <w:r w:rsidR="00235D69" w:rsidRPr="00BE5087">
        <w:rPr>
          <w:sz w:val="18"/>
          <w:szCs w:val="18"/>
        </w:rPr>
        <w:t>, MAR 2023</w:t>
      </w:r>
    </w:p>
    <w:p w14:paraId="70DA77B3" w14:textId="4017ED46" w:rsidR="00165D6B" w:rsidRPr="00BE5087" w:rsidRDefault="00165D6B" w:rsidP="00165D6B">
      <w:pPr>
        <w:pStyle w:val="ListParagraph"/>
        <w:numPr>
          <w:ilvl w:val="0"/>
          <w:numId w:val="1"/>
        </w:numPr>
        <w:tabs>
          <w:tab w:val="right" w:leader="dot" w:pos="10699"/>
        </w:tabs>
        <w:spacing w:before="0" w:after="0"/>
        <w:rPr>
          <w:sz w:val="18"/>
          <w:szCs w:val="18"/>
        </w:rPr>
      </w:pPr>
      <w:r w:rsidRPr="00BE5087">
        <w:rPr>
          <w:sz w:val="18"/>
          <w:szCs w:val="18"/>
        </w:rPr>
        <w:t xml:space="preserve">Accident Reporting and Investigation Involving Aircraft, Missiles, and Space Launch Vehicles </w:t>
      </w:r>
      <w:r w:rsidRPr="00BE5087">
        <w:rPr>
          <w:sz w:val="18"/>
          <w:szCs w:val="18"/>
        </w:rPr>
        <w:tab/>
        <w:t>252.228-7005</w:t>
      </w:r>
      <w:r w:rsidR="00FE7250" w:rsidRPr="00BE5087">
        <w:rPr>
          <w:sz w:val="18"/>
          <w:szCs w:val="18"/>
        </w:rPr>
        <w:t>, NOV 2019</w:t>
      </w:r>
    </w:p>
    <w:p w14:paraId="082EFB47" w14:textId="075341AA" w:rsidR="00165D6B" w:rsidRPr="00BE5087" w:rsidRDefault="00165D6B" w:rsidP="00165D6B">
      <w:pPr>
        <w:pStyle w:val="ListParagraph"/>
        <w:numPr>
          <w:ilvl w:val="0"/>
          <w:numId w:val="1"/>
        </w:numPr>
        <w:tabs>
          <w:tab w:val="right" w:leader="dot" w:pos="10699"/>
        </w:tabs>
        <w:spacing w:before="0" w:after="0"/>
        <w:rPr>
          <w:sz w:val="18"/>
          <w:szCs w:val="18"/>
        </w:rPr>
      </w:pPr>
      <w:r w:rsidRPr="00BE5087">
        <w:rPr>
          <w:sz w:val="18"/>
          <w:szCs w:val="18"/>
        </w:rPr>
        <w:t xml:space="preserve">Reporting of Foreign Taxes – U.S. Assistance Programs </w:t>
      </w:r>
      <w:r w:rsidRPr="00BE5087">
        <w:rPr>
          <w:sz w:val="18"/>
          <w:szCs w:val="18"/>
        </w:rPr>
        <w:tab/>
        <w:t>252.229-7011</w:t>
      </w:r>
      <w:r w:rsidR="009857A8" w:rsidRPr="00BE5087">
        <w:rPr>
          <w:sz w:val="18"/>
          <w:szCs w:val="18"/>
        </w:rPr>
        <w:t>, SEP 2005</w:t>
      </w:r>
    </w:p>
    <w:p w14:paraId="49BC619A" w14:textId="3D1C2101" w:rsidR="00165D6B" w:rsidRPr="003150DE" w:rsidRDefault="00165D6B" w:rsidP="00165D6B">
      <w:pPr>
        <w:pStyle w:val="ListParagraph"/>
        <w:numPr>
          <w:ilvl w:val="0"/>
          <w:numId w:val="1"/>
        </w:numPr>
        <w:tabs>
          <w:tab w:val="right" w:leader="dot" w:pos="10699"/>
        </w:tabs>
        <w:spacing w:before="0" w:after="0"/>
        <w:rPr>
          <w:sz w:val="18"/>
          <w:szCs w:val="18"/>
        </w:rPr>
      </w:pPr>
      <w:r w:rsidRPr="00BE5087">
        <w:rPr>
          <w:sz w:val="18"/>
          <w:szCs w:val="18"/>
        </w:rPr>
        <w:t xml:space="preserve">Supplemental Cost Principles  </w:t>
      </w:r>
      <w:r w:rsidRPr="00BE5087">
        <w:rPr>
          <w:sz w:val="18"/>
          <w:szCs w:val="18"/>
        </w:rPr>
        <w:tab/>
        <w:t>252.231-7000</w:t>
      </w:r>
      <w:r w:rsidR="00BE5087" w:rsidRPr="003150DE">
        <w:rPr>
          <w:sz w:val="18"/>
          <w:szCs w:val="18"/>
        </w:rPr>
        <w:t>, DEC 1991</w:t>
      </w:r>
    </w:p>
    <w:p w14:paraId="5AF92B3C" w14:textId="64443CAA" w:rsidR="00165D6B" w:rsidRPr="00293C63" w:rsidRDefault="00165D6B" w:rsidP="00165D6B">
      <w:pPr>
        <w:pStyle w:val="ListParagraph"/>
        <w:numPr>
          <w:ilvl w:val="0"/>
          <w:numId w:val="1"/>
        </w:numPr>
        <w:tabs>
          <w:tab w:val="right" w:leader="dot" w:pos="10699"/>
        </w:tabs>
        <w:spacing w:before="0" w:after="0"/>
        <w:rPr>
          <w:sz w:val="18"/>
          <w:szCs w:val="18"/>
        </w:rPr>
      </w:pPr>
      <w:r w:rsidRPr="00706CCB">
        <w:rPr>
          <w:sz w:val="18"/>
          <w:szCs w:val="18"/>
        </w:rPr>
        <w:t>Frequency Authorization</w:t>
      </w:r>
      <w:r w:rsidRPr="00293C63">
        <w:rPr>
          <w:sz w:val="18"/>
          <w:szCs w:val="18"/>
        </w:rPr>
        <w:t xml:space="preserve"> </w:t>
      </w:r>
      <w:r w:rsidRPr="00293C63">
        <w:rPr>
          <w:sz w:val="18"/>
          <w:szCs w:val="18"/>
        </w:rPr>
        <w:tab/>
        <w:t>252.235-7003</w:t>
      </w:r>
      <w:r w:rsidR="00AC0E75">
        <w:rPr>
          <w:sz w:val="18"/>
          <w:szCs w:val="18"/>
        </w:rPr>
        <w:t>, MAR 201</w:t>
      </w:r>
      <w:r w:rsidR="00CC750A">
        <w:rPr>
          <w:sz w:val="18"/>
          <w:szCs w:val="18"/>
        </w:rPr>
        <w:t>4</w:t>
      </w:r>
    </w:p>
    <w:p w14:paraId="23FC71EB" w14:textId="386C2627"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Protection of Human </w:t>
      </w:r>
      <w:r w:rsidR="00CC750A">
        <w:rPr>
          <w:sz w:val="18"/>
          <w:szCs w:val="18"/>
        </w:rPr>
        <w:t>Subjects</w:t>
      </w:r>
      <w:r w:rsidR="00473CD0">
        <w:rPr>
          <w:sz w:val="18"/>
          <w:szCs w:val="18"/>
        </w:rPr>
        <w:t>………………………………………………………………………………………………………………….</w:t>
      </w:r>
      <w:r w:rsidRPr="00293C63">
        <w:rPr>
          <w:sz w:val="18"/>
          <w:szCs w:val="18"/>
        </w:rPr>
        <w:t>252.235-7004</w:t>
      </w:r>
      <w:r w:rsidR="00CC750A">
        <w:rPr>
          <w:sz w:val="18"/>
          <w:szCs w:val="18"/>
        </w:rPr>
        <w:t>, JUL 2009</w:t>
      </w:r>
    </w:p>
    <w:p w14:paraId="26AB0509" w14:textId="77DB5FD7" w:rsidR="00165D6B" w:rsidRDefault="00165D6B" w:rsidP="00165D6B">
      <w:pPr>
        <w:pStyle w:val="ListParagraph"/>
        <w:numPr>
          <w:ilvl w:val="0"/>
          <w:numId w:val="1"/>
        </w:numPr>
        <w:tabs>
          <w:tab w:val="right" w:leader="dot" w:pos="10699"/>
        </w:tabs>
        <w:spacing w:before="0" w:after="0"/>
        <w:rPr>
          <w:sz w:val="18"/>
          <w:szCs w:val="18"/>
        </w:rPr>
      </w:pPr>
      <w:r w:rsidRPr="00293C63">
        <w:rPr>
          <w:sz w:val="18"/>
          <w:szCs w:val="18"/>
        </w:rPr>
        <w:lastRenderedPageBreak/>
        <w:t>Requirement for Competition Opportunity for American Steel Producers, Fabricators, and Manufacturers</w:t>
      </w:r>
      <w:r w:rsidRPr="00293C63">
        <w:rPr>
          <w:sz w:val="18"/>
          <w:szCs w:val="18"/>
        </w:rPr>
        <w:br/>
        <w:t xml:space="preserve">(for Construction Subcontracts) </w:t>
      </w:r>
      <w:r w:rsidRPr="00293C63">
        <w:rPr>
          <w:sz w:val="18"/>
          <w:szCs w:val="18"/>
        </w:rPr>
        <w:tab/>
        <w:t>252.236-7013</w:t>
      </w:r>
      <w:r w:rsidR="00272CE0">
        <w:rPr>
          <w:sz w:val="18"/>
          <w:szCs w:val="18"/>
        </w:rPr>
        <w:t>, JAN 2023</w:t>
      </w:r>
    </w:p>
    <w:p w14:paraId="35F8C4F9" w14:textId="24D1D88E" w:rsidR="00566633" w:rsidRPr="00293C63" w:rsidRDefault="00566633" w:rsidP="00165D6B">
      <w:pPr>
        <w:pStyle w:val="ListParagraph"/>
        <w:numPr>
          <w:ilvl w:val="0"/>
          <w:numId w:val="1"/>
        </w:numPr>
        <w:tabs>
          <w:tab w:val="right" w:leader="dot" w:pos="10699"/>
        </w:tabs>
        <w:spacing w:before="0" w:after="0"/>
        <w:rPr>
          <w:sz w:val="18"/>
          <w:szCs w:val="18"/>
        </w:rPr>
      </w:pPr>
      <w:r>
        <w:rPr>
          <w:sz w:val="18"/>
          <w:szCs w:val="18"/>
        </w:rPr>
        <w:t>Prohibition on Interrogation of Detainees by Contractor Personnel………………………………………………………</w:t>
      </w:r>
      <w:r w:rsidR="00633CB8">
        <w:rPr>
          <w:sz w:val="18"/>
          <w:szCs w:val="18"/>
        </w:rPr>
        <w:t>.</w:t>
      </w:r>
      <w:r>
        <w:rPr>
          <w:sz w:val="18"/>
          <w:szCs w:val="18"/>
        </w:rPr>
        <w:t>….252.237-7010, JAN 2023</w:t>
      </w:r>
    </w:p>
    <w:p w14:paraId="09ECFABF" w14:textId="2D7EA3FB"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Training for Contract</w:t>
      </w:r>
      <w:r w:rsidR="00633CB8">
        <w:rPr>
          <w:sz w:val="18"/>
          <w:szCs w:val="18"/>
        </w:rPr>
        <w:t>or</w:t>
      </w:r>
      <w:r w:rsidRPr="00293C63">
        <w:rPr>
          <w:sz w:val="18"/>
          <w:szCs w:val="18"/>
        </w:rPr>
        <w:t xml:space="preserve"> Personnel Interacting with Detainees </w:t>
      </w:r>
      <w:r w:rsidRPr="00293C63">
        <w:rPr>
          <w:sz w:val="18"/>
          <w:szCs w:val="18"/>
        </w:rPr>
        <w:tab/>
        <w:t>252.237-7019</w:t>
      </w:r>
      <w:r w:rsidR="00000E87">
        <w:rPr>
          <w:sz w:val="18"/>
          <w:szCs w:val="18"/>
        </w:rPr>
        <w:t>, JAN 2023</w:t>
      </w:r>
    </w:p>
    <w:p w14:paraId="635C2802" w14:textId="447CC9D3"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Continuation of Essential Contractor Services</w:t>
      </w:r>
      <w:r w:rsidRPr="00293C63">
        <w:rPr>
          <w:sz w:val="18"/>
          <w:szCs w:val="18"/>
        </w:rPr>
        <w:tab/>
        <w:t>252.237-7023</w:t>
      </w:r>
      <w:r w:rsidR="00000E87">
        <w:rPr>
          <w:sz w:val="18"/>
          <w:szCs w:val="18"/>
        </w:rPr>
        <w:t>, OCT 2010</w:t>
      </w:r>
    </w:p>
    <w:p w14:paraId="6177BE86" w14:textId="137C80D9"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Notice of Continuation of Essential Contractor Services</w:t>
      </w:r>
      <w:r w:rsidRPr="00293C63">
        <w:rPr>
          <w:sz w:val="18"/>
          <w:szCs w:val="18"/>
        </w:rPr>
        <w:tab/>
        <w:t>252.237-7024</w:t>
      </w:r>
      <w:r w:rsidR="00A52D54">
        <w:rPr>
          <w:sz w:val="18"/>
          <w:szCs w:val="18"/>
        </w:rPr>
        <w:t>, OCT 2010</w:t>
      </w:r>
    </w:p>
    <w:p w14:paraId="49D506CD" w14:textId="12EF4858"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Protection Against Compromising Emanations </w:t>
      </w:r>
      <w:r w:rsidRPr="00293C63">
        <w:rPr>
          <w:sz w:val="18"/>
          <w:szCs w:val="18"/>
        </w:rPr>
        <w:tab/>
        <w:t>252.239-7000</w:t>
      </w:r>
      <w:r w:rsidR="00321BFF">
        <w:rPr>
          <w:sz w:val="18"/>
          <w:szCs w:val="18"/>
        </w:rPr>
        <w:t>, OCT 2019</w:t>
      </w:r>
    </w:p>
    <w:p w14:paraId="0C72C470" w14:textId="0B2D47E0"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Information Assurance Contractor Training and Certification </w:t>
      </w:r>
      <w:r w:rsidRPr="00293C63">
        <w:rPr>
          <w:sz w:val="18"/>
          <w:szCs w:val="18"/>
        </w:rPr>
        <w:tab/>
        <w:t>252.239-7001</w:t>
      </w:r>
      <w:r w:rsidR="00942FAB">
        <w:rPr>
          <w:sz w:val="18"/>
          <w:szCs w:val="18"/>
        </w:rPr>
        <w:t>, JAN 2008</w:t>
      </w:r>
    </w:p>
    <w:p w14:paraId="29E6A7A0" w14:textId="28008268"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Cloud Computing Services………………………………………………………………………………………………………………………….</w:t>
      </w:r>
      <w:r w:rsidRPr="00293C63">
        <w:rPr>
          <w:sz w:val="18"/>
          <w:szCs w:val="18"/>
        </w:rPr>
        <w:tab/>
        <w:t>252.239-7010</w:t>
      </w:r>
      <w:r w:rsidR="00D52DC4">
        <w:rPr>
          <w:sz w:val="18"/>
          <w:szCs w:val="18"/>
        </w:rPr>
        <w:t>, JAN 2023</w:t>
      </w:r>
    </w:p>
    <w:p w14:paraId="10B95BAD" w14:textId="3AAF6AD8"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Telecommunications Security Equipment, Devices, Techniques, and Services </w:t>
      </w:r>
      <w:r w:rsidRPr="00293C63">
        <w:rPr>
          <w:sz w:val="18"/>
          <w:szCs w:val="18"/>
        </w:rPr>
        <w:tab/>
        <w:t>252.239-7016</w:t>
      </w:r>
      <w:r w:rsidR="009831FB">
        <w:rPr>
          <w:sz w:val="18"/>
          <w:szCs w:val="18"/>
        </w:rPr>
        <w:t>, DEC 1991</w:t>
      </w:r>
    </w:p>
    <w:p w14:paraId="31FEB851" w14:textId="36979A43"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Notice of Supply Chain Risk…………………………………………………..……………………………………………………………………</w:t>
      </w:r>
      <w:r w:rsidRPr="00293C63">
        <w:rPr>
          <w:sz w:val="18"/>
          <w:szCs w:val="18"/>
        </w:rPr>
        <w:tab/>
        <w:t>252.239-7017</w:t>
      </w:r>
      <w:r w:rsidR="00F37729">
        <w:rPr>
          <w:sz w:val="18"/>
          <w:szCs w:val="18"/>
        </w:rPr>
        <w:t>, DEC 2022</w:t>
      </w:r>
    </w:p>
    <w:p w14:paraId="13F1C54F" w14:textId="6BC5ED84"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Supply Chain Risk</w:t>
      </w:r>
      <w:r w:rsidRPr="00293C63">
        <w:rPr>
          <w:sz w:val="18"/>
          <w:szCs w:val="18"/>
        </w:rPr>
        <w:tab/>
        <w:t>252.239-7018</w:t>
      </w:r>
      <w:r w:rsidR="00F37729">
        <w:rPr>
          <w:sz w:val="18"/>
          <w:szCs w:val="18"/>
        </w:rPr>
        <w:t>, DEC 2022</w:t>
      </w:r>
    </w:p>
    <w:p w14:paraId="3D2B1EEC" w14:textId="7C48C524" w:rsidR="00165D6B" w:rsidRDefault="00165D6B" w:rsidP="00165D6B">
      <w:pPr>
        <w:pStyle w:val="ListParagraph"/>
        <w:numPr>
          <w:ilvl w:val="0"/>
          <w:numId w:val="1"/>
        </w:numPr>
        <w:tabs>
          <w:tab w:val="right" w:leader="dot" w:pos="10699"/>
        </w:tabs>
        <w:spacing w:before="0" w:after="0"/>
        <w:rPr>
          <w:sz w:val="18"/>
          <w:szCs w:val="18"/>
        </w:rPr>
      </w:pPr>
      <w:r w:rsidRPr="00293C63">
        <w:rPr>
          <w:sz w:val="18"/>
          <w:szCs w:val="18"/>
        </w:rPr>
        <w:t>Pricing of Contract Modifications</w:t>
      </w:r>
      <w:r w:rsidRPr="00293C63">
        <w:rPr>
          <w:sz w:val="18"/>
          <w:szCs w:val="18"/>
        </w:rPr>
        <w:tab/>
        <w:t>252.243-7001</w:t>
      </w:r>
      <w:r w:rsidR="007B652D">
        <w:rPr>
          <w:sz w:val="18"/>
          <w:szCs w:val="18"/>
        </w:rPr>
        <w:t>, DEC 1991</w:t>
      </w:r>
    </w:p>
    <w:p w14:paraId="0EBFE965" w14:textId="14F84A84" w:rsidR="00333AB5" w:rsidRPr="00293C63" w:rsidRDefault="00333AB5" w:rsidP="00165D6B">
      <w:pPr>
        <w:pStyle w:val="ListParagraph"/>
        <w:numPr>
          <w:ilvl w:val="0"/>
          <w:numId w:val="1"/>
        </w:numPr>
        <w:tabs>
          <w:tab w:val="right" w:leader="dot" w:pos="10699"/>
        </w:tabs>
        <w:spacing w:before="0" w:after="0"/>
        <w:rPr>
          <w:sz w:val="18"/>
          <w:szCs w:val="18"/>
        </w:rPr>
      </w:pPr>
      <w:r>
        <w:rPr>
          <w:sz w:val="18"/>
          <w:szCs w:val="18"/>
        </w:rPr>
        <w:t>Requests for Equitable Adjustment…………………………………………………………………………………………</w:t>
      </w:r>
      <w:r w:rsidR="000A12C7">
        <w:rPr>
          <w:sz w:val="18"/>
          <w:szCs w:val="18"/>
        </w:rPr>
        <w:t>.</w:t>
      </w:r>
      <w:r>
        <w:rPr>
          <w:sz w:val="18"/>
          <w:szCs w:val="18"/>
        </w:rPr>
        <w:t>………………..252.243-7002, DEC 20</w:t>
      </w:r>
      <w:r w:rsidR="000A12C7">
        <w:rPr>
          <w:sz w:val="18"/>
          <w:szCs w:val="18"/>
        </w:rPr>
        <w:t>22</w:t>
      </w:r>
    </w:p>
    <w:p w14:paraId="3A4E188E" w14:textId="53F84BDD"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 xml:space="preserve">Subcontracts for Commercial </w:t>
      </w:r>
      <w:r w:rsidR="0012594A">
        <w:rPr>
          <w:sz w:val="18"/>
          <w:szCs w:val="18"/>
        </w:rPr>
        <w:t>Product</w:t>
      </w:r>
      <w:r w:rsidR="0012594A" w:rsidRPr="00293C63">
        <w:rPr>
          <w:sz w:val="18"/>
          <w:szCs w:val="18"/>
        </w:rPr>
        <w:t xml:space="preserve">s </w:t>
      </w:r>
      <w:r w:rsidRPr="00293C63">
        <w:rPr>
          <w:sz w:val="18"/>
          <w:szCs w:val="18"/>
        </w:rPr>
        <w:t xml:space="preserve">and Commercial </w:t>
      </w:r>
      <w:r w:rsidR="00570018">
        <w:rPr>
          <w:sz w:val="18"/>
          <w:szCs w:val="18"/>
        </w:rPr>
        <w:t>Service</w:t>
      </w:r>
      <w:r w:rsidR="00570018" w:rsidRPr="00293C63">
        <w:rPr>
          <w:sz w:val="18"/>
          <w:szCs w:val="18"/>
        </w:rPr>
        <w:t>s</w:t>
      </w:r>
      <w:r w:rsidRPr="00293C63">
        <w:rPr>
          <w:sz w:val="18"/>
          <w:szCs w:val="18"/>
        </w:rPr>
        <w:tab/>
        <w:t>252.244-7000</w:t>
      </w:r>
      <w:r w:rsidR="00570018">
        <w:rPr>
          <w:sz w:val="18"/>
          <w:szCs w:val="18"/>
        </w:rPr>
        <w:t>, JAN 2023</w:t>
      </w:r>
    </w:p>
    <w:p w14:paraId="6110CABD" w14:textId="7E70F492"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Tagging, Labeling, and Marking Government</w:t>
      </w:r>
      <w:r w:rsidR="00EB5CCA">
        <w:rPr>
          <w:sz w:val="18"/>
          <w:szCs w:val="18"/>
        </w:rPr>
        <w:t>-</w:t>
      </w:r>
      <w:r w:rsidRPr="00293C63">
        <w:rPr>
          <w:sz w:val="18"/>
          <w:szCs w:val="18"/>
        </w:rPr>
        <w:t>Furnished Property……………..………………………………………………</w:t>
      </w:r>
      <w:r w:rsidRPr="00293C63">
        <w:rPr>
          <w:sz w:val="18"/>
          <w:szCs w:val="18"/>
        </w:rPr>
        <w:tab/>
        <w:t>.252.245-7001</w:t>
      </w:r>
      <w:r w:rsidR="00EB5CCA">
        <w:rPr>
          <w:sz w:val="18"/>
          <w:szCs w:val="18"/>
        </w:rPr>
        <w:t>, APR 2012</w:t>
      </w:r>
    </w:p>
    <w:p w14:paraId="5C3E959E" w14:textId="4E637B80"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Reporting Loss of Government Property……………………………………………………………………………………………………</w:t>
      </w:r>
      <w:r w:rsidRPr="00293C63">
        <w:rPr>
          <w:sz w:val="18"/>
          <w:szCs w:val="18"/>
        </w:rPr>
        <w:tab/>
        <w:t>.252.245-7002</w:t>
      </w:r>
      <w:r w:rsidR="00714F44">
        <w:rPr>
          <w:sz w:val="18"/>
          <w:szCs w:val="18"/>
        </w:rPr>
        <w:t>, JAN 2021</w:t>
      </w:r>
    </w:p>
    <w:p w14:paraId="67FEA9E2" w14:textId="7ADA0AA2"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Contractor Property Management System</w:t>
      </w:r>
      <w:r w:rsidR="00714F44">
        <w:rPr>
          <w:sz w:val="18"/>
          <w:szCs w:val="18"/>
        </w:rPr>
        <w:t xml:space="preserve"> Administration</w:t>
      </w:r>
      <w:r w:rsidRPr="00293C63">
        <w:rPr>
          <w:sz w:val="18"/>
          <w:szCs w:val="18"/>
        </w:rPr>
        <w:t>…………………………………………………………………………</w:t>
      </w:r>
      <w:r w:rsidRPr="00293C63">
        <w:rPr>
          <w:sz w:val="18"/>
          <w:szCs w:val="18"/>
        </w:rPr>
        <w:tab/>
        <w:t>252.245-7003</w:t>
      </w:r>
      <w:r w:rsidR="003069B8">
        <w:rPr>
          <w:sz w:val="18"/>
          <w:szCs w:val="18"/>
        </w:rPr>
        <w:t>, APR 2012</w:t>
      </w:r>
    </w:p>
    <w:p w14:paraId="2FC83AFD" w14:textId="668EFA9F" w:rsidR="00165D6B" w:rsidRDefault="00165D6B" w:rsidP="00165D6B">
      <w:pPr>
        <w:pStyle w:val="ListParagraph"/>
        <w:numPr>
          <w:ilvl w:val="0"/>
          <w:numId w:val="1"/>
        </w:numPr>
        <w:tabs>
          <w:tab w:val="right" w:leader="dot" w:pos="10699"/>
        </w:tabs>
        <w:spacing w:before="0" w:after="0"/>
        <w:rPr>
          <w:sz w:val="18"/>
          <w:szCs w:val="18"/>
        </w:rPr>
      </w:pPr>
      <w:r w:rsidRPr="00293C63">
        <w:rPr>
          <w:sz w:val="18"/>
          <w:szCs w:val="18"/>
        </w:rPr>
        <w:t>Reporting, Reutilization</w:t>
      </w:r>
      <w:r w:rsidR="00294B7A">
        <w:rPr>
          <w:sz w:val="18"/>
          <w:szCs w:val="18"/>
        </w:rPr>
        <w:t>,</w:t>
      </w:r>
      <w:r w:rsidRPr="00293C63">
        <w:rPr>
          <w:sz w:val="18"/>
          <w:szCs w:val="18"/>
        </w:rPr>
        <w:t xml:space="preserve"> and Disposal…………………………………………………………………………………………………….</w:t>
      </w:r>
      <w:r w:rsidRPr="00293C63">
        <w:rPr>
          <w:sz w:val="18"/>
          <w:szCs w:val="18"/>
        </w:rPr>
        <w:tab/>
        <w:t>.252.245-7004</w:t>
      </w:r>
      <w:r w:rsidR="00294B7A">
        <w:rPr>
          <w:sz w:val="18"/>
          <w:szCs w:val="18"/>
        </w:rPr>
        <w:t>, DEC 2017</w:t>
      </w:r>
    </w:p>
    <w:p w14:paraId="175D1467" w14:textId="4E2CEABE" w:rsidR="00D76D68" w:rsidRPr="00293C63" w:rsidRDefault="00D76D68" w:rsidP="00165D6B">
      <w:pPr>
        <w:pStyle w:val="ListParagraph"/>
        <w:numPr>
          <w:ilvl w:val="0"/>
          <w:numId w:val="1"/>
        </w:numPr>
        <w:tabs>
          <w:tab w:val="right" w:leader="dot" w:pos="10699"/>
        </w:tabs>
        <w:spacing w:before="0" w:after="0"/>
        <w:rPr>
          <w:sz w:val="18"/>
          <w:szCs w:val="18"/>
        </w:rPr>
      </w:pPr>
      <w:r>
        <w:rPr>
          <w:sz w:val="18"/>
          <w:szCs w:val="18"/>
        </w:rPr>
        <w:t>Warranty of Data…………………………………………………………………………………………………………………….…………………252.246-7001, MAR 2014</w:t>
      </w:r>
    </w:p>
    <w:p w14:paraId="206C1141" w14:textId="5A53BC55"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Notification of Potential Safety Issues</w:t>
      </w:r>
      <w:r w:rsidRPr="00293C63">
        <w:rPr>
          <w:sz w:val="18"/>
          <w:szCs w:val="18"/>
        </w:rPr>
        <w:tab/>
        <w:t>252.246-7003</w:t>
      </w:r>
      <w:r w:rsidR="002976CA">
        <w:rPr>
          <w:sz w:val="18"/>
          <w:szCs w:val="18"/>
        </w:rPr>
        <w:t>, JAN 2023</w:t>
      </w:r>
    </w:p>
    <w:p w14:paraId="6CDEB59D" w14:textId="4F20CE25"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Safety of Facilities, Infrastructure, and Equipment for Military Operations</w:t>
      </w:r>
      <w:r w:rsidRPr="00293C63">
        <w:rPr>
          <w:sz w:val="18"/>
          <w:szCs w:val="18"/>
        </w:rPr>
        <w:tab/>
        <w:t>252-246-7004</w:t>
      </w:r>
      <w:r w:rsidR="00365781">
        <w:rPr>
          <w:sz w:val="18"/>
          <w:szCs w:val="18"/>
        </w:rPr>
        <w:t>, OCT 2010</w:t>
      </w:r>
    </w:p>
    <w:p w14:paraId="36EA416B" w14:textId="07268406"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Contractor Counterfeit Electronic Part Detection and Avoidance System…………………………………………………..</w:t>
      </w:r>
      <w:r w:rsidRPr="00293C63">
        <w:rPr>
          <w:sz w:val="18"/>
          <w:szCs w:val="18"/>
        </w:rPr>
        <w:tab/>
        <w:t>252.246-7007</w:t>
      </w:r>
      <w:r w:rsidR="00302CC6">
        <w:rPr>
          <w:sz w:val="18"/>
          <w:szCs w:val="18"/>
        </w:rPr>
        <w:t>, JAN 2023</w:t>
      </w:r>
    </w:p>
    <w:p w14:paraId="53DC899A" w14:textId="6BA37DD8" w:rsidR="00165D6B" w:rsidRPr="00293C63" w:rsidRDefault="00165D6B" w:rsidP="00165D6B">
      <w:pPr>
        <w:pStyle w:val="ListParagraph"/>
        <w:numPr>
          <w:ilvl w:val="0"/>
          <w:numId w:val="1"/>
        </w:numPr>
        <w:tabs>
          <w:tab w:val="right" w:leader="dot" w:pos="10699"/>
        </w:tabs>
        <w:spacing w:before="0" w:after="0"/>
        <w:rPr>
          <w:sz w:val="18"/>
          <w:szCs w:val="18"/>
        </w:rPr>
      </w:pPr>
      <w:r w:rsidRPr="00293C63">
        <w:rPr>
          <w:sz w:val="18"/>
          <w:szCs w:val="18"/>
        </w:rPr>
        <w:t>Sources of Electronic Parts…………………………………………………………………………………………………………………………</w:t>
      </w:r>
      <w:r w:rsidRPr="00293C63">
        <w:rPr>
          <w:sz w:val="18"/>
          <w:szCs w:val="18"/>
        </w:rPr>
        <w:tab/>
        <w:t>252.246-7008</w:t>
      </w:r>
      <w:r w:rsidR="00C27AB9">
        <w:rPr>
          <w:sz w:val="18"/>
          <w:szCs w:val="18"/>
        </w:rPr>
        <w:t>, JAN 2023</w:t>
      </w:r>
    </w:p>
    <w:p w14:paraId="4E97A9B8" w14:textId="35734380" w:rsidR="00165D6B" w:rsidRDefault="00165D6B" w:rsidP="00165D6B">
      <w:pPr>
        <w:pStyle w:val="ListParagraph"/>
        <w:numPr>
          <w:ilvl w:val="0"/>
          <w:numId w:val="1"/>
        </w:numPr>
        <w:tabs>
          <w:tab w:val="right" w:leader="dot" w:pos="10699"/>
        </w:tabs>
        <w:spacing w:before="0" w:after="0"/>
        <w:rPr>
          <w:sz w:val="18"/>
          <w:szCs w:val="18"/>
        </w:rPr>
      </w:pPr>
      <w:r w:rsidRPr="00293C63">
        <w:rPr>
          <w:sz w:val="18"/>
          <w:szCs w:val="18"/>
        </w:rPr>
        <w:t>Pass-Through of Motor Carrier Fuel Surcharge Adjustment to the Cost Bearer</w:t>
      </w:r>
      <w:r w:rsidRPr="00293C63">
        <w:rPr>
          <w:sz w:val="18"/>
          <w:szCs w:val="18"/>
        </w:rPr>
        <w:tab/>
        <w:t>252.247-7003</w:t>
      </w:r>
      <w:r w:rsidR="00013660">
        <w:rPr>
          <w:sz w:val="18"/>
          <w:szCs w:val="18"/>
        </w:rPr>
        <w:t xml:space="preserve">, </w:t>
      </w:r>
      <w:r w:rsidR="009B2525">
        <w:rPr>
          <w:sz w:val="18"/>
          <w:szCs w:val="18"/>
        </w:rPr>
        <w:t>JAN 2023</w:t>
      </w:r>
    </w:p>
    <w:p w14:paraId="7061E749" w14:textId="77777777" w:rsidR="002D3537" w:rsidRDefault="002D3537" w:rsidP="00165D6B">
      <w:pPr>
        <w:pStyle w:val="ListParagraph"/>
        <w:numPr>
          <w:ilvl w:val="0"/>
          <w:numId w:val="1"/>
        </w:numPr>
        <w:tabs>
          <w:tab w:val="right" w:leader="dot" w:pos="10699"/>
        </w:tabs>
        <w:spacing w:before="0" w:after="0"/>
        <w:rPr>
          <w:sz w:val="18"/>
          <w:szCs w:val="18"/>
        </w:rPr>
      </w:pPr>
      <w:r>
        <w:rPr>
          <w:sz w:val="18"/>
          <w:szCs w:val="18"/>
        </w:rPr>
        <w:t>Representation of Extent of Transportation by Sea (with an anticipated value at or below the Simplified</w:t>
      </w:r>
    </w:p>
    <w:p w14:paraId="21F1658F" w14:textId="62CC1E1E" w:rsidR="002D3537" w:rsidRDefault="002D3537" w:rsidP="003150DE">
      <w:pPr>
        <w:pStyle w:val="ListParagraph"/>
        <w:tabs>
          <w:tab w:val="right" w:leader="dot" w:pos="10699"/>
        </w:tabs>
        <w:spacing w:before="0" w:after="0"/>
        <w:ind w:left="1260"/>
        <w:rPr>
          <w:sz w:val="18"/>
          <w:szCs w:val="18"/>
        </w:rPr>
      </w:pPr>
      <w:r>
        <w:rPr>
          <w:sz w:val="18"/>
          <w:szCs w:val="18"/>
        </w:rPr>
        <w:t xml:space="preserve">Acquisition </w:t>
      </w:r>
      <w:proofErr w:type="gramStart"/>
      <w:r>
        <w:rPr>
          <w:sz w:val="18"/>
          <w:szCs w:val="18"/>
        </w:rPr>
        <w:t>Threshold)…</w:t>
      </w:r>
      <w:proofErr w:type="gramEnd"/>
      <w:r>
        <w:rPr>
          <w:sz w:val="18"/>
          <w:szCs w:val="18"/>
        </w:rPr>
        <w:t>……………………………………….…………………………………………………………………………………..252.247-7022, JUN 2019</w:t>
      </w:r>
    </w:p>
    <w:p w14:paraId="1729C1E4" w14:textId="6EF248AB" w:rsidR="00345D71" w:rsidRDefault="00345D71" w:rsidP="00165D6B">
      <w:pPr>
        <w:pStyle w:val="ListParagraph"/>
        <w:numPr>
          <w:ilvl w:val="0"/>
          <w:numId w:val="1"/>
        </w:numPr>
        <w:tabs>
          <w:tab w:val="right" w:leader="dot" w:pos="10699"/>
        </w:tabs>
        <w:spacing w:before="0" w:after="0"/>
        <w:rPr>
          <w:sz w:val="18"/>
          <w:szCs w:val="18"/>
        </w:rPr>
      </w:pPr>
      <w:r>
        <w:rPr>
          <w:sz w:val="18"/>
          <w:szCs w:val="18"/>
        </w:rPr>
        <w:t>Transportation of Supplies by Sea……………………………………………………………………………………………………………..252.247-7023, JAN 2023</w:t>
      </w:r>
    </w:p>
    <w:p w14:paraId="5FDAC912" w14:textId="6760A89B" w:rsidR="00F32179" w:rsidRDefault="00F32179" w:rsidP="00F32179">
      <w:pPr>
        <w:pStyle w:val="ListParagraph"/>
        <w:tabs>
          <w:tab w:val="right" w:leader="dot" w:pos="10699"/>
        </w:tabs>
        <w:spacing w:before="0" w:after="0"/>
        <w:ind w:left="1260"/>
        <w:rPr>
          <w:sz w:val="18"/>
          <w:szCs w:val="18"/>
        </w:rPr>
      </w:pPr>
    </w:p>
    <w:p w14:paraId="02311FD3" w14:textId="4D26DA49" w:rsidR="00F32179" w:rsidRPr="003150DE" w:rsidRDefault="00991A25" w:rsidP="003371B6">
      <w:pPr>
        <w:pStyle w:val="ListParagraph"/>
        <w:tabs>
          <w:tab w:val="right" w:leader="dot" w:pos="10699"/>
        </w:tabs>
        <w:spacing w:before="0" w:after="0"/>
        <w:ind w:left="450"/>
        <w:rPr>
          <w:b/>
          <w:bCs/>
          <w:sz w:val="18"/>
          <w:szCs w:val="18"/>
        </w:rPr>
      </w:pPr>
      <w:r>
        <w:rPr>
          <w:b/>
          <w:bCs/>
          <w:sz w:val="18"/>
          <w:szCs w:val="18"/>
        </w:rPr>
        <w:t>B.</w:t>
      </w:r>
      <w:r w:rsidR="00F32179" w:rsidRPr="003150DE">
        <w:rPr>
          <w:b/>
          <w:bCs/>
          <w:sz w:val="18"/>
          <w:szCs w:val="18"/>
        </w:rPr>
        <w:t xml:space="preserve">  ORDERS EXPECTED TO EXCEED $150,000 ALSO INCLUDE THE FOLLOWING:</w:t>
      </w:r>
    </w:p>
    <w:p w14:paraId="123E8232" w14:textId="03158173" w:rsidR="00F32179" w:rsidRPr="002D3537" w:rsidRDefault="00F32179" w:rsidP="00F32179">
      <w:pPr>
        <w:pStyle w:val="ListParagraph"/>
        <w:tabs>
          <w:tab w:val="right" w:leader="dot" w:pos="10699"/>
        </w:tabs>
        <w:spacing w:before="0" w:after="0"/>
        <w:ind w:left="0"/>
        <w:rPr>
          <w:sz w:val="18"/>
          <w:szCs w:val="18"/>
        </w:rPr>
      </w:pPr>
    </w:p>
    <w:p w14:paraId="2BEEFB21" w14:textId="209F050C" w:rsidR="00F32179" w:rsidRPr="00F32179" w:rsidRDefault="00F32179" w:rsidP="00F32179">
      <w:pPr>
        <w:pStyle w:val="ListParagraph"/>
        <w:numPr>
          <w:ilvl w:val="0"/>
          <w:numId w:val="2"/>
        </w:numPr>
        <w:tabs>
          <w:tab w:val="right" w:leader="dot" w:pos="10699"/>
        </w:tabs>
        <w:spacing w:before="0" w:after="0"/>
        <w:ind w:left="1260"/>
        <w:rPr>
          <w:sz w:val="18"/>
          <w:szCs w:val="18"/>
        </w:rPr>
      </w:pPr>
      <w:r w:rsidRPr="002D3537">
        <w:rPr>
          <w:sz w:val="18"/>
          <w:szCs w:val="18"/>
        </w:rPr>
        <w:t xml:space="preserve">Subcontracting with Firms that are Owned or Controlled by the </w:t>
      </w:r>
      <w:r w:rsidRPr="00F32179">
        <w:rPr>
          <w:sz w:val="18"/>
          <w:szCs w:val="18"/>
        </w:rPr>
        <w:t>Government of a Terrorist Country</w:t>
      </w:r>
    </w:p>
    <w:p w14:paraId="3E4C9C4D" w14:textId="0F9153C3" w:rsidR="00F32179" w:rsidRDefault="00F32179" w:rsidP="00F32179">
      <w:pPr>
        <w:pStyle w:val="ListParagraph"/>
        <w:tabs>
          <w:tab w:val="right" w:leader="dot" w:pos="10699"/>
        </w:tabs>
        <w:spacing w:before="0" w:after="0"/>
        <w:ind w:left="1260"/>
        <w:rPr>
          <w:sz w:val="18"/>
          <w:szCs w:val="18"/>
        </w:rPr>
      </w:pPr>
      <w:r w:rsidRPr="00F32179">
        <w:rPr>
          <w:sz w:val="18"/>
          <w:szCs w:val="18"/>
        </w:rPr>
        <w:t>That is a State Sponsor of Terrorism…………………………………………………………………………………………………………252.209-7004, MAY 2019</w:t>
      </w:r>
    </w:p>
    <w:p w14:paraId="2759BA5D" w14:textId="77777777" w:rsidR="00A54BDA" w:rsidRDefault="006B1559" w:rsidP="006B1559">
      <w:pPr>
        <w:pStyle w:val="ListParagraph"/>
        <w:numPr>
          <w:ilvl w:val="0"/>
          <w:numId w:val="2"/>
        </w:numPr>
        <w:tabs>
          <w:tab w:val="left" w:pos="1260"/>
          <w:tab w:val="right" w:leader="dot" w:pos="10699"/>
        </w:tabs>
        <w:spacing w:before="0" w:after="0"/>
        <w:ind w:left="1350"/>
        <w:rPr>
          <w:sz w:val="18"/>
          <w:szCs w:val="18"/>
        </w:rPr>
      </w:pPr>
      <w:r>
        <w:rPr>
          <w:sz w:val="18"/>
          <w:szCs w:val="18"/>
        </w:rPr>
        <w:t>Noti</w:t>
      </w:r>
      <w:r w:rsidR="00A54BDA">
        <w:rPr>
          <w:sz w:val="18"/>
          <w:szCs w:val="18"/>
        </w:rPr>
        <w:t>fication of Anticipated Contract Termination or Reduction (for subcontracts valued greater</w:t>
      </w:r>
    </w:p>
    <w:p w14:paraId="021D44EE" w14:textId="27E49CA5" w:rsidR="006B1559" w:rsidRPr="003150DE" w:rsidRDefault="00A54BDA" w:rsidP="003150DE">
      <w:pPr>
        <w:tabs>
          <w:tab w:val="left" w:pos="1260"/>
          <w:tab w:val="right" w:leader="dot" w:pos="10699"/>
        </w:tabs>
        <w:spacing w:after="0"/>
        <w:ind w:left="990"/>
        <w:rPr>
          <w:sz w:val="18"/>
          <w:szCs w:val="18"/>
        </w:rPr>
      </w:pPr>
      <w:r>
        <w:rPr>
          <w:sz w:val="18"/>
          <w:szCs w:val="18"/>
        </w:rPr>
        <w:t xml:space="preserve">      </w:t>
      </w:r>
      <w:r w:rsidRPr="003150DE">
        <w:rPr>
          <w:sz w:val="18"/>
          <w:szCs w:val="18"/>
        </w:rPr>
        <w:t xml:space="preserve"> than $150,000</w:t>
      </w:r>
      <w:r w:rsidR="000D6B12">
        <w:rPr>
          <w:sz w:val="18"/>
          <w:szCs w:val="18"/>
        </w:rPr>
        <w:t>……………………………………………………….</w:t>
      </w:r>
      <w:r w:rsidR="000D6B12">
        <w:rPr>
          <w:sz w:val="18"/>
          <w:szCs w:val="18"/>
        </w:rPr>
        <w:tab/>
        <w:t>.252.249-7002, DEC 2022</w:t>
      </w:r>
    </w:p>
    <w:p w14:paraId="6B13BE9D" w14:textId="1C15015A" w:rsidR="00F32179" w:rsidRPr="006B1559" w:rsidRDefault="00F32179" w:rsidP="003150DE">
      <w:pPr>
        <w:pStyle w:val="ListParagraph"/>
        <w:tabs>
          <w:tab w:val="right" w:leader="dot" w:pos="10699"/>
        </w:tabs>
        <w:spacing w:before="0" w:after="0"/>
        <w:rPr>
          <w:sz w:val="18"/>
          <w:szCs w:val="18"/>
        </w:rPr>
      </w:pPr>
    </w:p>
    <w:p w14:paraId="1B69D8FE" w14:textId="6690FA8F" w:rsidR="00165D6B" w:rsidRPr="00293C63" w:rsidRDefault="003B0338" w:rsidP="00165D6B">
      <w:pPr>
        <w:tabs>
          <w:tab w:val="left" w:pos="432"/>
          <w:tab w:val="left" w:pos="900"/>
          <w:tab w:val="left" w:pos="1350"/>
          <w:tab w:val="left" w:pos="1728"/>
          <w:tab w:val="right" w:leader="dot" w:pos="10699"/>
        </w:tabs>
        <w:spacing w:after="120"/>
        <w:ind w:left="900" w:hanging="450"/>
        <w:rPr>
          <w:b/>
          <w:sz w:val="18"/>
          <w:szCs w:val="18"/>
        </w:rPr>
      </w:pPr>
      <w:r>
        <w:rPr>
          <w:b/>
          <w:sz w:val="18"/>
          <w:szCs w:val="18"/>
        </w:rPr>
        <w:t>C</w:t>
      </w:r>
      <w:r w:rsidR="00165D6B" w:rsidRPr="00293C63">
        <w:rPr>
          <w:b/>
          <w:sz w:val="18"/>
          <w:szCs w:val="18"/>
        </w:rPr>
        <w:t>.</w:t>
      </w:r>
      <w:r w:rsidR="00165D6B" w:rsidRPr="00293C63">
        <w:rPr>
          <w:b/>
          <w:sz w:val="18"/>
          <w:szCs w:val="18"/>
        </w:rPr>
        <w:tab/>
        <w:t xml:space="preserve">ORDERS </w:t>
      </w:r>
      <w:r w:rsidR="002D3537">
        <w:rPr>
          <w:b/>
          <w:sz w:val="18"/>
          <w:szCs w:val="18"/>
        </w:rPr>
        <w:t>EXPECTED TO EXCEED</w:t>
      </w:r>
      <w:r w:rsidR="00165D6B" w:rsidRPr="00293C63">
        <w:rPr>
          <w:b/>
          <w:sz w:val="18"/>
          <w:szCs w:val="18"/>
        </w:rPr>
        <w:t xml:space="preserve"> THE SIMPLIFIED ACQUISITION THRESHOLD ALSO INCLUDE THE FOLLOWING: </w:t>
      </w:r>
    </w:p>
    <w:p w14:paraId="46B65826" w14:textId="3247D02B" w:rsidR="00165D6B" w:rsidRDefault="00165D6B" w:rsidP="00F32179">
      <w:pPr>
        <w:pStyle w:val="ListParagraph"/>
        <w:numPr>
          <w:ilvl w:val="0"/>
          <w:numId w:val="12"/>
        </w:numPr>
        <w:tabs>
          <w:tab w:val="right" w:leader="dot" w:pos="10699"/>
        </w:tabs>
        <w:spacing w:before="0" w:after="0"/>
        <w:rPr>
          <w:sz w:val="18"/>
          <w:szCs w:val="18"/>
        </w:rPr>
      </w:pPr>
      <w:r w:rsidRPr="00293C63">
        <w:rPr>
          <w:sz w:val="18"/>
          <w:szCs w:val="18"/>
        </w:rPr>
        <w:t>Prohibition on Persons Convicted of Fraud or Other Defense–Contract-Related Felonies</w:t>
      </w:r>
      <w:r w:rsidRPr="00293C63">
        <w:rPr>
          <w:sz w:val="18"/>
          <w:szCs w:val="18"/>
        </w:rPr>
        <w:tab/>
        <w:t>252.203-7001</w:t>
      </w:r>
      <w:r w:rsidR="00F32179">
        <w:rPr>
          <w:sz w:val="18"/>
          <w:szCs w:val="18"/>
        </w:rPr>
        <w:t>, JAN 2023</w:t>
      </w:r>
    </w:p>
    <w:p w14:paraId="7DEFE721" w14:textId="79CE53D5" w:rsidR="00615703" w:rsidRPr="00293C63" w:rsidRDefault="00615703" w:rsidP="00615703">
      <w:pPr>
        <w:pStyle w:val="ListParagraph"/>
        <w:numPr>
          <w:ilvl w:val="0"/>
          <w:numId w:val="12"/>
        </w:numPr>
        <w:tabs>
          <w:tab w:val="right" w:leader="dot" w:pos="10699"/>
        </w:tabs>
        <w:spacing w:before="0" w:after="0"/>
        <w:rPr>
          <w:sz w:val="18"/>
          <w:szCs w:val="18"/>
        </w:rPr>
      </w:pPr>
      <w:r w:rsidRPr="00293C63">
        <w:rPr>
          <w:sz w:val="18"/>
          <w:szCs w:val="18"/>
        </w:rPr>
        <w:t>Utilization of Indian Organizations, Indian-Owned Economic Enterprises, and Native Hawaiian Small Business</w:t>
      </w:r>
      <w:r w:rsidRPr="00293C63">
        <w:rPr>
          <w:sz w:val="18"/>
          <w:szCs w:val="18"/>
        </w:rPr>
        <w:br/>
        <w:t>Concerns</w:t>
      </w:r>
      <w:r>
        <w:rPr>
          <w:sz w:val="18"/>
          <w:szCs w:val="18"/>
        </w:rPr>
        <w:t xml:space="preserve"> (</w:t>
      </w:r>
      <w:r w:rsidRPr="00293C63">
        <w:rPr>
          <w:sz w:val="18"/>
          <w:szCs w:val="18"/>
        </w:rPr>
        <w:tab/>
        <w:t>252.226-7001</w:t>
      </w:r>
      <w:r>
        <w:rPr>
          <w:sz w:val="18"/>
          <w:szCs w:val="18"/>
        </w:rPr>
        <w:t>, JAN 2023</w:t>
      </w:r>
    </w:p>
    <w:p w14:paraId="0809E056" w14:textId="77777777" w:rsidR="00615703" w:rsidRPr="00293C63" w:rsidRDefault="00615703" w:rsidP="003150DE">
      <w:pPr>
        <w:pStyle w:val="ListParagraph"/>
        <w:tabs>
          <w:tab w:val="right" w:leader="dot" w:pos="10699"/>
        </w:tabs>
        <w:spacing w:before="0" w:after="0"/>
        <w:ind w:left="1260"/>
        <w:rPr>
          <w:sz w:val="18"/>
          <w:szCs w:val="18"/>
        </w:rPr>
      </w:pPr>
    </w:p>
    <w:p w14:paraId="46F964EC" w14:textId="77777777" w:rsidR="00165D6B" w:rsidRPr="00293C63" w:rsidRDefault="00165D6B" w:rsidP="00165D6B">
      <w:pPr>
        <w:pStyle w:val="ListParagraph"/>
        <w:tabs>
          <w:tab w:val="right" w:leader="dot" w:pos="10699"/>
        </w:tabs>
        <w:spacing w:before="0" w:after="0"/>
        <w:ind w:left="1260"/>
        <w:rPr>
          <w:sz w:val="18"/>
          <w:szCs w:val="18"/>
        </w:rPr>
      </w:pPr>
    </w:p>
    <w:p w14:paraId="68A17C83" w14:textId="62E92A32" w:rsidR="00165D6B" w:rsidRPr="00293C63" w:rsidRDefault="003B0338" w:rsidP="00165D6B">
      <w:pPr>
        <w:tabs>
          <w:tab w:val="left" w:pos="432"/>
          <w:tab w:val="left" w:pos="900"/>
          <w:tab w:val="left" w:pos="1350"/>
          <w:tab w:val="left" w:pos="1728"/>
          <w:tab w:val="right" w:leader="dot" w:pos="10699"/>
        </w:tabs>
        <w:spacing w:after="120"/>
        <w:ind w:left="900" w:hanging="450"/>
        <w:rPr>
          <w:b/>
          <w:sz w:val="18"/>
          <w:szCs w:val="18"/>
        </w:rPr>
      </w:pPr>
      <w:r>
        <w:rPr>
          <w:b/>
          <w:sz w:val="18"/>
          <w:szCs w:val="18"/>
        </w:rPr>
        <w:t>D</w:t>
      </w:r>
      <w:r w:rsidR="00165D6B" w:rsidRPr="00293C63">
        <w:rPr>
          <w:b/>
          <w:sz w:val="18"/>
          <w:szCs w:val="18"/>
        </w:rPr>
        <w:t>.</w:t>
      </w:r>
      <w:r w:rsidR="00165D6B" w:rsidRPr="00293C63">
        <w:rPr>
          <w:b/>
          <w:sz w:val="18"/>
          <w:szCs w:val="18"/>
        </w:rPr>
        <w:tab/>
        <w:t xml:space="preserve">ORDERS </w:t>
      </w:r>
      <w:r w:rsidR="002D3537">
        <w:rPr>
          <w:b/>
          <w:sz w:val="18"/>
          <w:szCs w:val="18"/>
        </w:rPr>
        <w:t>EXPECTED TO EXCEED $750,000</w:t>
      </w:r>
      <w:r w:rsidR="00165D6B" w:rsidRPr="00293C63">
        <w:rPr>
          <w:b/>
          <w:sz w:val="18"/>
          <w:szCs w:val="18"/>
        </w:rPr>
        <w:t xml:space="preserve"> ALSO INCLUDE THE FOLLOWING: </w:t>
      </w:r>
    </w:p>
    <w:p w14:paraId="16329212" w14:textId="168BFD6F" w:rsidR="00165D6B" w:rsidRPr="00293C63" w:rsidRDefault="00165D6B" w:rsidP="00165D6B">
      <w:pPr>
        <w:pStyle w:val="ListParagraph"/>
        <w:numPr>
          <w:ilvl w:val="0"/>
          <w:numId w:val="3"/>
        </w:numPr>
        <w:tabs>
          <w:tab w:val="right" w:leader="dot" w:pos="10699"/>
        </w:tabs>
        <w:spacing w:before="0" w:after="0"/>
        <w:ind w:left="1260"/>
        <w:rPr>
          <w:sz w:val="18"/>
          <w:szCs w:val="18"/>
        </w:rPr>
      </w:pPr>
      <w:r w:rsidRPr="00293C63">
        <w:rPr>
          <w:sz w:val="18"/>
          <w:szCs w:val="18"/>
        </w:rPr>
        <w:t>Small Business Subcontracting Plan (DoD Contracts) - over $7</w:t>
      </w:r>
      <w:r w:rsidR="006A78A3">
        <w:rPr>
          <w:sz w:val="18"/>
          <w:szCs w:val="18"/>
        </w:rPr>
        <w:t>5</w:t>
      </w:r>
      <w:r w:rsidRPr="00293C63">
        <w:rPr>
          <w:sz w:val="18"/>
          <w:szCs w:val="18"/>
        </w:rPr>
        <w:t>0K</w:t>
      </w:r>
      <w:r w:rsidRPr="00293C63">
        <w:rPr>
          <w:sz w:val="18"/>
          <w:szCs w:val="18"/>
        </w:rPr>
        <w:tab/>
        <w:t>252.219-7003</w:t>
      </w:r>
      <w:r w:rsidR="002D3537">
        <w:rPr>
          <w:sz w:val="18"/>
          <w:szCs w:val="18"/>
        </w:rPr>
        <w:t>, DEC 2019</w:t>
      </w:r>
    </w:p>
    <w:p w14:paraId="72305198" w14:textId="77777777" w:rsidR="002D3537" w:rsidRDefault="00165D6B" w:rsidP="00165D6B">
      <w:pPr>
        <w:pStyle w:val="ListParagraph"/>
        <w:numPr>
          <w:ilvl w:val="0"/>
          <w:numId w:val="3"/>
        </w:numPr>
        <w:tabs>
          <w:tab w:val="right" w:leader="dot" w:pos="10699"/>
        </w:tabs>
        <w:spacing w:before="0" w:after="0"/>
        <w:ind w:left="1260"/>
        <w:rPr>
          <w:sz w:val="18"/>
          <w:szCs w:val="18"/>
        </w:rPr>
      </w:pPr>
      <w:r w:rsidRPr="00293C63">
        <w:rPr>
          <w:sz w:val="18"/>
          <w:szCs w:val="18"/>
        </w:rPr>
        <w:t xml:space="preserve">Report of Intended Performance Outside the United States </w:t>
      </w:r>
      <w:r w:rsidR="002D3537">
        <w:rPr>
          <w:sz w:val="18"/>
          <w:szCs w:val="18"/>
        </w:rPr>
        <w:t>&amp; Canada</w:t>
      </w:r>
      <w:r w:rsidRPr="00293C63">
        <w:rPr>
          <w:sz w:val="18"/>
          <w:szCs w:val="18"/>
        </w:rPr>
        <w:t xml:space="preserve">– Submission with </w:t>
      </w:r>
    </w:p>
    <w:p w14:paraId="2D1A8645" w14:textId="138637FC" w:rsidR="00165D6B" w:rsidRPr="00293C63" w:rsidRDefault="00165D6B" w:rsidP="003150DE">
      <w:pPr>
        <w:pStyle w:val="ListParagraph"/>
        <w:tabs>
          <w:tab w:val="right" w:leader="dot" w:pos="10699"/>
        </w:tabs>
        <w:spacing w:before="0" w:after="0"/>
        <w:ind w:left="1260"/>
        <w:rPr>
          <w:sz w:val="18"/>
          <w:szCs w:val="18"/>
        </w:rPr>
      </w:pPr>
      <w:r w:rsidRPr="00293C63">
        <w:rPr>
          <w:sz w:val="18"/>
          <w:szCs w:val="18"/>
        </w:rPr>
        <w:t>Offer ($7</w:t>
      </w:r>
      <w:r w:rsidR="002D3537">
        <w:rPr>
          <w:sz w:val="18"/>
          <w:szCs w:val="18"/>
        </w:rPr>
        <w:t>5</w:t>
      </w:r>
      <w:r w:rsidRPr="00293C63">
        <w:rPr>
          <w:sz w:val="18"/>
          <w:szCs w:val="18"/>
        </w:rPr>
        <w:t>0,000)</w:t>
      </w:r>
      <w:r w:rsidRPr="00293C63">
        <w:rPr>
          <w:sz w:val="18"/>
          <w:szCs w:val="18"/>
        </w:rPr>
        <w:tab/>
        <w:t>252-225-7003</w:t>
      </w:r>
      <w:r w:rsidR="002D3537">
        <w:rPr>
          <w:sz w:val="18"/>
          <w:szCs w:val="18"/>
        </w:rPr>
        <w:t>, OCT 2020</w:t>
      </w:r>
    </w:p>
    <w:p w14:paraId="6D9DD4B6" w14:textId="77777777" w:rsidR="00165D6B" w:rsidRPr="00293C63" w:rsidRDefault="00165D6B" w:rsidP="00165D6B">
      <w:pPr>
        <w:pStyle w:val="ListParagraph"/>
        <w:numPr>
          <w:ilvl w:val="0"/>
          <w:numId w:val="3"/>
        </w:numPr>
        <w:tabs>
          <w:tab w:val="right" w:leader="dot" w:pos="10699"/>
        </w:tabs>
        <w:spacing w:before="0" w:after="0"/>
        <w:ind w:left="1260"/>
        <w:rPr>
          <w:sz w:val="18"/>
          <w:szCs w:val="18"/>
        </w:rPr>
      </w:pPr>
      <w:r w:rsidRPr="00293C63">
        <w:rPr>
          <w:sz w:val="18"/>
          <w:szCs w:val="18"/>
        </w:rPr>
        <w:t>Report of Intended Performance Outside the United States &amp; Canada – Submission After</w:t>
      </w:r>
    </w:p>
    <w:p w14:paraId="5AF64D8A" w14:textId="6F8490C7" w:rsidR="00165D6B" w:rsidRPr="00293C63" w:rsidRDefault="00165D6B" w:rsidP="00165D6B">
      <w:pPr>
        <w:pStyle w:val="ListParagraph"/>
        <w:tabs>
          <w:tab w:val="right" w:leader="dot" w:pos="10699"/>
        </w:tabs>
        <w:spacing w:before="0" w:after="0"/>
        <w:ind w:left="1260"/>
        <w:rPr>
          <w:sz w:val="18"/>
          <w:szCs w:val="18"/>
        </w:rPr>
      </w:pPr>
      <w:r w:rsidRPr="00293C63">
        <w:rPr>
          <w:sz w:val="18"/>
          <w:szCs w:val="18"/>
        </w:rPr>
        <w:t xml:space="preserve"> Award ($</w:t>
      </w:r>
      <w:r w:rsidRPr="008673F4">
        <w:rPr>
          <w:sz w:val="18"/>
          <w:szCs w:val="18"/>
        </w:rPr>
        <w:t>7</w:t>
      </w:r>
      <w:r w:rsidR="002D3537">
        <w:rPr>
          <w:sz w:val="18"/>
          <w:szCs w:val="18"/>
        </w:rPr>
        <w:t>5</w:t>
      </w:r>
      <w:r w:rsidRPr="008673F4">
        <w:rPr>
          <w:sz w:val="18"/>
          <w:szCs w:val="18"/>
        </w:rPr>
        <w:t>0,000)</w:t>
      </w:r>
      <w:r w:rsidRPr="00293C63">
        <w:rPr>
          <w:sz w:val="18"/>
          <w:szCs w:val="18"/>
        </w:rPr>
        <w:tab/>
        <w:t>252.225-7004</w:t>
      </w:r>
      <w:r w:rsidR="002D3537">
        <w:rPr>
          <w:sz w:val="18"/>
          <w:szCs w:val="18"/>
        </w:rPr>
        <w:t>, OCT 2020</w:t>
      </w:r>
    </w:p>
    <w:p w14:paraId="422AC6EA" w14:textId="77777777" w:rsidR="00165D6B" w:rsidRPr="00293C63" w:rsidRDefault="00165D6B" w:rsidP="00165D6B">
      <w:pPr>
        <w:tabs>
          <w:tab w:val="left" w:pos="1526"/>
          <w:tab w:val="right" w:leader="dot" w:pos="10699"/>
        </w:tabs>
        <w:spacing w:after="0"/>
        <w:rPr>
          <w:sz w:val="18"/>
          <w:szCs w:val="18"/>
        </w:rPr>
      </w:pPr>
    </w:p>
    <w:p w14:paraId="7E1DE6A1" w14:textId="2604AFBC" w:rsidR="00165D6B" w:rsidRPr="00293C63" w:rsidRDefault="003B0338" w:rsidP="00165D6B">
      <w:pPr>
        <w:tabs>
          <w:tab w:val="left" w:pos="432"/>
          <w:tab w:val="left" w:pos="900"/>
          <w:tab w:val="left" w:pos="1350"/>
          <w:tab w:val="left" w:pos="1728"/>
          <w:tab w:val="right" w:leader="dot" w:pos="10699"/>
        </w:tabs>
        <w:spacing w:after="120"/>
        <w:ind w:left="900" w:hanging="450"/>
        <w:rPr>
          <w:b/>
          <w:sz w:val="18"/>
          <w:szCs w:val="18"/>
        </w:rPr>
      </w:pPr>
      <w:r>
        <w:rPr>
          <w:b/>
          <w:sz w:val="18"/>
          <w:szCs w:val="18"/>
        </w:rPr>
        <w:t>E</w:t>
      </w:r>
      <w:r w:rsidR="00165D6B" w:rsidRPr="00293C63">
        <w:rPr>
          <w:b/>
          <w:sz w:val="18"/>
          <w:szCs w:val="18"/>
        </w:rPr>
        <w:t>.</w:t>
      </w:r>
      <w:r w:rsidR="00165D6B" w:rsidRPr="00293C63">
        <w:rPr>
          <w:b/>
          <w:sz w:val="18"/>
          <w:szCs w:val="18"/>
        </w:rPr>
        <w:tab/>
        <w:t xml:space="preserve">ORDERS OVER $1,000,000 ALSO INCLUDE THE FOLLOWING: </w:t>
      </w:r>
    </w:p>
    <w:p w14:paraId="2DDF2049" w14:textId="14E6FA54" w:rsidR="00165D6B" w:rsidRPr="00293C63" w:rsidRDefault="00165D6B" w:rsidP="00165D6B">
      <w:pPr>
        <w:pStyle w:val="ListParagraph"/>
        <w:numPr>
          <w:ilvl w:val="0"/>
          <w:numId w:val="4"/>
        </w:numPr>
        <w:tabs>
          <w:tab w:val="right" w:leader="dot" w:pos="10699"/>
        </w:tabs>
        <w:spacing w:before="0" w:after="0"/>
        <w:ind w:left="1260"/>
        <w:rPr>
          <w:sz w:val="18"/>
          <w:szCs w:val="18"/>
        </w:rPr>
      </w:pPr>
      <w:r w:rsidRPr="00293C63">
        <w:rPr>
          <w:sz w:val="18"/>
          <w:szCs w:val="18"/>
        </w:rPr>
        <w:t>Display of Fraud Hotline Poster</w:t>
      </w:r>
      <w:r w:rsidR="001117B9">
        <w:rPr>
          <w:sz w:val="18"/>
          <w:szCs w:val="18"/>
        </w:rPr>
        <w:t>(</w:t>
      </w:r>
      <w:r w:rsidRPr="00293C63">
        <w:rPr>
          <w:sz w:val="18"/>
          <w:szCs w:val="18"/>
        </w:rPr>
        <w:t>s</w:t>
      </w:r>
      <w:r w:rsidR="001117B9">
        <w:rPr>
          <w:sz w:val="18"/>
          <w:szCs w:val="18"/>
        </w:rPr>
        <w:t>)</w:t>
      </w:r>
      <w:r w:rsidRPr="00293C63">
        <w:rPr>
          <w:sz w:val="18"/>
          <w:szCs w:val="18"/>
        </w:rPr>
        <w:t xml:space="preserve"> (</w:t>
      </w:r>
      <w:r w:rsidR="001117B9">
        <w:rPr>
          <w:sz w:val="18"/>
          <w:szCs w:val="18"/>
        </w:rPr>
        <w:t>applies to Orders expected to exceed $6M</w:t>
      </w:r>
      <w:r w:rsidRPr="00293C63">
        <w:rPr>
          <w:sz w:val="18"/>
          <w:szCs w:val="18"/>
        </w:rPr>
        <w:t>…………………..………………………</w:t>
      </w:r>
      <w:r w:rsidRPr="00293C63">
        <w:rPr>
          <w:sz w:val="18"/>
          <w:szCs w:val="18"/>
        </w:rPr>
        <w:tab/>
        <w:t>252.203-7004</w:t>
      </w:r>
      <w:r w:rsidR="001117B9">
        <w:rPr>
          <w:sz w:val="18"/>
          <w:szCs w:val="18"/>
        </w:rPr>
        <w:t>, JAN 2023</w:t>
      </w:r>
    </w:p>
    <w:p w14:paraId="18B9468A" w14:textId="2CA9A67D" w:rsidR="00165D6B" w:rsidRDefault="00165D6B" w:rsidP="00165D6B">
      <w:pPr>
        <w:pStyle w:val="ListParagraph"/>
        <w:numPr>
          <w:ilvl w:val="0"/>
          <w:numId w:val="4"/>
        </w:numPr>
        <w:tabs>
          <w:tab w:val="right" w:leader="dot" w:pos="10699"/>
        </w:tabs>
        <w:spacing w:before="0" w:after="0"/>
        <w:ind w:left="1260"/>
        <w:rPr>
          <w:sz w:val="18"/>
          <w:szCs w:val="18"/>
        </w:rPr>
      </w:pPr>
      <w:r w:rsidRPr="00293C63">
        <w:rPr>
          <w:sz w:val="18"/>
          <w:szCs w:val="18"/>
        </w:rPr>
        <w:t>Restriction</w:t>
      </w:r>
      <w:r w:rsidR="001117B9">
        <w:rPr>
          <w:sz w:val="18"/>
          <w:szCs w:val="18"/>
        </w:rPr>
        <w:t>s</w:t>
      </w:r>
      <w:r w:rsidRPr="00293C63">
        <w:rPr>
          <w:sz w:val="18"/>
          <w:szCs w:val="18"/>
        </w:rPr>
        <w:t xml:space="preserve"> on the Use of Mandatory Arbitration Agreements</w:t>
      </w:r>
      <w:r w:rsidRPr="00293C63">
        <w:rPr>
          <w:sz w:val="18"/>
          <w:szCs w:val="18"/>
        </w:rPr>
        <w:tab/>
        <w:t>252.222-7006</w:t>
      </w:r>
      <w:r w:rsidR="001117B9">
        <w:rPr>
          <w:sz w:val="18"/>
          <w:szCs w:val="18"/>
        </w:rPr>
        <w:t>, JAN 2023</w:t>
      </w:r>
    </w:p>
    <w:p w14:paraId="19DEBDE0" w14:textId="7D299031" w:rsidR="00165D6B" w:rsidRPr="00293C63" w:rsidRDefault="001117B9" w:rsidP="003150DE">
      <w:pPr>
        <w:pStyle w:val="ListParagraph"/>
        <w:tabs>
          <w:tab w:val="right" w:leader="dot" w:pos="10699"/>
        </w:tabs>
        <w:spacing w:before="0" w:after="0"/>
        <w:ind w:left="1260"/>
        <w:rPr>
          <w:sz w:val="18"/>
          <w:szCs w:val="18"/>
        </w:rPr>
      </w:pPr>
      <w:r w:rsidRPr="001117B9">
        <w:rPr>
          <w:sz w:val="18"/>
          <w:szCs w:val="18"/>
        </w:rPr>
        <w:lastRenderedPageBreak/>
        <w:t>Waiver</w:t>
      </w:r>
      <w:r w:rsidRPr="00180496">
        <w:rPr>
          <w:sz w:val="18"/>
          <w:szCs w:val="18"/>
        </w:rPr>
        <w:t xml:space="preserve"> of United Kingdom Levies – Evaluation of Offers………………………………………</w:t>
      </w:r>
      <w:r w:rsidRPr="00180496">
        <w:rPr>
          <w:sz w:val="18"/>
          <w:szCs w:val="18"/>
        </w:rPr>
        <w:tab/>
        <w:t>……………252.225-7032, APR 20</w:t>
      </w:r>
      <w:r w:rsidR="00180496">
        <w:rPr>
          <w:sz w:val="18"/>
          <w:szCs w:val="18"/>
        </w:rPr>
        <w:t>0</w:t>
      </w:r>
      <w:r w:rsidRPr="00180496">
        <w:rPr>
          <w:sz w:val="18"/>
          <w:szCs w:val="18"/>
        </w:rPr>
        <w:t>3</w:t>
      </w:r>
    </w:p>
    <w:p w14:paraId="1126E802" w14:textId="3388B41A" w:rsidR="00165D6B" w:rsidRPr="00293C63" w:rsidRDefault="00165D6B" w:rsidP="00165D6B">
      <w:pPr>
        <w:pStyle w:val="ListParagraph"/>
        <w:numPr>
          <w:ilvl w:val="0"/>
          <w:numId w:val="4"/>
        </w:numPr>
        <w:tabs>
          <w:tab w:val="right" w:leader="dot" w:pos="10699"/>
        </w:tabs>
        <w:spacing w:before="0" w:after="0"/>
        <w:ind w:left="1260"/>
        <w:rPr>
          <w:sz w:val="18"/>
          <w:szCs w:val="18"/>
        </w:rPr>
      </w:pPr>
      <w:r w:rsidRPr="00293C63">
        <w:rPr>
          <w:sz w:val="18"/>
          <w:szCs w:val="18"/>
        </w:rPr>
        <w:t xml:space="preserve">Waiver of United Kingdom Levies </w:t>
      </w:r>
      <w:r w:rsidRPr="00293C63">
        <w:rPr>
          <w:sz w:val="18"/>
          <w:szCs w:val="18"/>
        </w:rPr>
        <w:tab/>
        <w:t>252.225-7033</w:t>
      </w:r>
      <w:r w:rsidR="00180496">
        <w:rPr>
          <w:sz w:val="18"/>
          <w:szCs w:val="18"/>
        </w:rPr>
        <w:t>, APR 2003</w:t>
      </w:r>
      <w:r w:rsidRPr="00293C63">
        <w:rPr>
          <w:sz w:val="18"/>
          <w:szCs w:val="18"/>
        </w:rPr>
        <w:t xml:space="preserve"> </w:t>
      </w:r>
    </w:p>
    <w:p w14:paraId="1C9F5FF5" w14:textId="77777777" w:rsidR="00165D6B" w:rsidRPr="00293C63" w:rsidRDefault="00165D6B" w:rsidP="00165D6B">
      <w:pPr>
        <w:tabs>
          <w:tab w:val="right" w:leader="dot" w:pos="10699"/>
        </w:tabs>
        <w:spacing w:after="0"/>
        <w:rPr>
          <w:sz w:val="18"/>
          <w:szCs w:val="18"/>
        </w:rPr>
      </w:pPr>
      <w:r w:rsidRPr="00293C63">
        <w:rPr>
          <w:sz w:val="18"/>
          <w:szCs w:val="18"/>
        </w:rPr>
        <w:t xml:space="preserve">                       </w:t>
      </w:r>
    </w:p>
    <w:p w14:paraId="2930FB91" w14:textId="1CD68488" w:rsidR="00165D6B" w:rsidRPr="00293C63" w:rsidRDefault="00165D6B" w:rsidP="00165D6B">
      <w:pPr>
        <w:tabs>
          <w:tab w:val="right" w:leader="dot" w:pos="10699"/>
        </w:tabs>
        <w:spacing w:after="0"/>
        <w:rPr>
          <w:b/>
          <w:sz w:val="18"/>
          <w:szCs w:val="18"/>
        </w:rPr>
      </w:pPr>
      <w:r w:rsidRPr="00293C63">
        <w:rPr>
          <w:sz w:val="18"/>
          <w:szCs w:val="18"/>
        </w:rPr>
        <w:t xml:space="preserve">              </w:t>
      </w:r>
      <w:r w:rsidR="003B0338">
        <w:rPr>
          <w:sz w:val="18"/>
          <w:szCs w:val="18"/>
        </w:rPr>
        <w:t>F</w:t>
      </w:r>
      <w:r w:rsidRPr="00293C63">
        <w:rPr>
          <w:sz w:val="18"/>
          <w:szCs w:val="18"/>
        </w:rPr>
        <w:t xml:space="preserve">.    </w:t>
      </w:r>
      <w:r w:rsidRPr="00293C63">
        <w:rPr>
          <w:b/>
          <w:sz w:val="18"/>
          <w:szCs w:val="18"/>
        </w:rPr>
        <w:t xml:space="preserve">ORDERS FOR MAJOR DEFENSE ACQUISITION PROGRAMS INCLUDE THE FOLLOWING:   </w:t>
      </w:r>
    </w:p>
    <w:p w14:paraId="572FC10B" w14:textId="77777777" w:rsidR="00165D6B" w:rsidRPr="00293C63" w:rsidRDefault="00165D6B" w:rsidP="00165D6B">
      <w:pPr>
        <w:tabs>
          <w:tab w:val="right" w:leader="dot" w:pos="10699"/>
        </w:tabs>
        <w:spacing w:after="0"/>
        <w:rPr>
          <w:sz w:val="18"/>
          <w:szCs w:val="18"/>
        </w:rPr>
      </w:pPr>
    </w:p>
    <w:p w14:paraId="762DC11A" w14:textId="77777777" w:rsidR="00180496" w:rsidRPr="003150DE" w:rsidRDefault="00165D6B" w:rsidP="00165D6B">
      <w:pPr>
        <w:pStyle w:val="ListParagraph"/>
        <w:numPr>
          <w:ilvl w:val="0"/>
          <w:numId w:val="5"/>
        </w:numPr>
        <w:tabs>
          <w:tab w:val="right" w:leader="dot" w:pos="10699"/>
        </w:tabs>
        <w:spacing w:before="0" w:after="0"/>
        <w:rPr>
          <w:b/>
          <w:sz w:val="18"/>
          <w:szCs w:val="18"/>
        </w:rPr>
      </w:pPr>
      <w:r w:rsidRPr="00293C63">
        <w:rPr>
          <w:sz w:val="18"/>
          <w:szCs w:val="18"/>
        </w:rPr>
        <w:t xml:space="preserve">Notice of Prohibition Relating to Organizational Conflict of Interest – Major Defense Acquisition </w:t>
      </w:r>
    </w:p>
    <w:p w14:paraId="5E0D94E4" w14:textId="6FCBBD65" w:rsidR="00165D6B" w:rsidRPr="00293C63" w:rsidRDefault="00165D6B" w:rsidP="003150DE">
      <w:pPr>
        <w:pStyle w:val="ListParagraph"/>
        <w:tabs>
          <w:tab w:val="right" w:leader="dot" w:pos="10699"/>
        </w:tabs>
        <w:spacing w:before="0" w:after="0"/>
        <w:ind w:left="1275"/>
        <w:rPr>
          <w:b/>
          <w:sz w:val="18"/>
          <w:szCs w:val="18"/>
        </w:rPr>
      </w:pPr>
      <w:r w:rsidRPr="00293C63">
        <w:rPr>
          <w:sz w:val="18"/>
          <w:szCs w:val="18"/>
        </w:rPr>
        <w:t>Program</w:t>
      </w:r>
      <w:r w:rsidRPr="00293C63">
        <w:rPr>
          <w:sz w:val="18"/>
          <w:szCs w:val="18"/>
        </w:rPr>
        <w:tab/>
        <w:t>252.209-7008</w:t>
      </w:r>
      <w:r w:rsidR="00180496">
        <w:rPr>
          <w:sz w:val="18"/>
          <w:szCs w:val="18"/>
        </w:rPr>
        <w:t>, DEC 2010</w:t>
      </w:r>
    </w:p>
    <w:p w14:paraId="4A15DD1F" w14:textId="04DBD942" w:rsidR="00165D6B" w:rsidRPr="00293C63" w:rsidRDefault="00165D6B" w:rsidP="00165D6B">
      <w:pPr>
        <w:pStyle w:val="ListParagraph"/>
        <w:numPr>
          <w:ilvl w:val="0"/>
          <w:numId w:val="5"/>
        </w:numPr>
        <w:tabs>
          <w:tab w:val="right" w:leader="dot" w:pos="10699"/>
        </w:tabs>
        <w:spacing w:before="0" w:after="0"/>
        <w:rPr>
          <w:b/>
          <w:sz w:val="18"/>
          <w:szCs w:val="18"/>
        </w:rPr>
      </w:pPr>
      <w:r w:rsidRPr="00293C63">
        <w:rPr>
          <w:sz w:val="18"/>
          <w:szCs w:val="18"/>
        </w:rPr>
        <w:t>Organizational Conflict of Interest – Major Defense Acquisition Program</w:t>
      </w:r>
      <w:r w:rsidRPr="00293C63">
        <w:rPr>
          <w:sz w:val="18"/>
          <w:szCs w:val="18"/>
        </w:rPr>
        <w:tab/>
        <w:t>252.209-7009</w:t>
      </w:r>
      <w:r w:rsidR="00180496">
        <w:rPr>
          <w:sz w:val="18"/>
          <w:szCs w:val="18"/>
        </w:rPr>
        <w:t>, MAY 2019</w:t>
      </w:r>
    </w:p>
    <w:p w14:paraId="70AC5F24" w14:textId="77777777" w:rsidR="00180496" w:rsidRPr="003150DE" w:rsidRDefault="00165D6B" w:rsidP="00165D6B">
      <w:pPr>
        <w:pStyle w:val="ListParagraph"/>
        <w:numPr>
          <w:ilvl w:val="0"/>
          <w:numId w:val="5"/>
        </w:numPr>
        <w:tabs>
          <w:tab w:val="right" w:leader="dot" w:pos="10699"/>
        </w:tabs>
        <w:spacing w:before="0" w:after="0"/>
        <w:rPr>
          <w:b/>
          <w:sz w:val="18"/>
          <w:szCs w:val="18"/>
        </w:rPr>
      </w:pPr>
      <w:r w:rsidRPr="00293C63">
        <w:rPr>
          <w:sz w:val="18"/>
          <w:szCs w:val="18"/>
        </w:rPr>
        <w:t>Earned Value Management System (</w:t>
      </w:r>
      <w:r w:rsidR="00180496">
        <w:rPr>
          <w:sz w:val="18"/>
          <w:szCs w:val="18"/>
        </w:rPr>
        <w:t>For Cost or incentive contracts valued at $20M or more and for</w:t>
      </w:r>
    </w:p>
    <w:p w14:paraId="43D0D67D" w14:textId="63DAE06C" w:rsidR="00165D6B" w:rsidRPr="00293C63" w:rsidRDefault="00180496" w:rsidP="003150DE">
      <w:pPr>
        <w:pStyle w:val="ListParagraph"/>
        <w:tabs>
          <w:tab w:val="right" w:leader="dot" w:pos="10699"/>
        </w:tabs>
        <w:spacing w:before="0" w:after="0"/>
        <w:ind w:left="1275"/>
        <w:rPr>
          <w:b/>
          <w:sz w:val="18"/>
          <w:szCs w:val="18"/>
        </w:rPr>
      </w:pPr>
      <w:r>
        <w:rPr>
          <w:sz w:val="18"/>
          <w:szCs w:val="18"/>
        </w:rPr>
        <w:t xml:space="preserve"> other contracts for which EMS will be </w:t>
      </w:r>
      <w:r w:rsidR="003B0338">
        <w:rPr>
          <w:sz w:val="18"/>
          <w:szCs w:val="18"/>
        </w:rPr>
        <w:t>applied)</w:t>
      </w:r>
      <w:r w:rsidR="003B0338" w:rsidRPr="00293C63">
        <w:rPr>
          <w:sz w:val="18"/>
          <w:szCs w:val="18"/>
        </w:rPr>
        <w:t xml:space="preserve"> …</w:t>
      </w:r>
      <w:r w:rsidR="00165D6B" w:rsidRPr="00293C63">
        <w:rPr>
          <w:sz w:val="18"/>
          <w:szCs w:val="18"/>
        </w:rPr>
        <w:t>………………………………..………………………………………</w:t>
      </w:r>
      <w:r w:rsidR="00165D6B" w:rsidRPr="00293C63">
        <w:rPr>
          <w:sz w:val="18"/>
          <w:szCs w:val="18"/>
        </w:rPr>
        <w:tab/>
        <w:t>.252.234-7002</w:t>
      </w:r>
      <w:r>
        <w:rPr>
          <w:sz w:val="18"/>
          <w:szCs w:val="18"/>
        </w:rPr>
        <w:t>, MAY 2011</w:t>
      </w:r>
    </w:p>
    <w:p w14:paraId="3DC14649" w14:textId="6CF0AEE0" w:rsidR="00165D6B" w:rsidRPr="00293C63" w:rsidRDefault="00165D6B" w:rsidP="00165D6B">
      <w:pPr>
        <w:pStyle w:val="ListParagraph"/>
        <w:numPr>
          <w:ilvl w:val="0"/>
          <w:numId w:val="5"/>
        </w:numPr>
        <w:tabs>
          <w:tab w:val="right" w:leader="dot" w:pos="10699"/>
        </w:tabs>
        <w:spacing w:before="0" w:after="0"/>
        <w:rPr>
          <w:b/>
          <w:sz w:val="18"/>
          <w:szCs w:val="18"/>
        </w:rPr>
      </w:pPr>
      <w:r w:rsidRPr="00293C63">
        <w:rPr>
          <w:sz w:val="18"/>
          <w:szCs w:val="18"/>
        </w:rPr>
        <w:t>Notice of Cost and Software Data reporting System (Orders over $50M)</w:t>
      </w:r>
      <w:r w:rsidRPr="00293C63">
        <w:rPr>
          <w:sz w:val="18"/>
          <w:szCs w:val="18"/>
        </w:rPr>
        <w:tab/>
        <w:t>252.234.7003</w:t>
      </w:r>
      <w:r w:rsidR="00180496">
        <w:rPr>
          <w:sz w:val="18"/>
          <w:szCs w:val="18"/>
        </w:rPr>
        <w:t>, NOV 2014</w:t>
      </w:r>
    </w:p>
    <w:p w14:paraId="3AB2464C" w14:textId="60122576" w:rsidR="00165D6B" w:rsidRPr="00293C63" w:rsidRDefault="00165D6B" w:rsidP="00165D6B">
      <w:pPr>
        <w:pStyle w:val="ListParagraph"/>
        <w:numPr>
          <w:ilvl w:val="0"/>
          <w:numId w:val="5"/>
        </w:numPr>
        <w:tabs>
          <w:tab w:val="right" w:leader="dot" w:pos="10699"/>
        </w:tabs>
        <w:spacing w:before="0" w:after="0"/>
        <w:rPr>
          <w:b/>
          <w:sz w:val="18"/>
          <w:szCs w:val="18"/>
        </w:rPr>
      </w:pPr>
      <w:r w:rsidRPr="00293C63">
        <w:rPr>
          <w:sz w:val="18"/>
          <w:szCs w:val="18"/>
        </w:rPr>
        <w:t>Cost and Software Date Reporting System (Orders over $50M)</w:t>
      </w:r>
      <w:r w:rsidRPr="00293C63">
        <w:rPr>
          <w:sz w:val="18"/>
          <w:szCs w:val="18"/>
        </w:rPr>
        <w:tab/>
        <w:t>252.234-7004</w:t>
      </w:r>
      <w:r w:rsidR="00180496">
        <w:rPr>
          <w:sz w:val="18"/>
          <w:szCs w:val="18"/>
        </w:rPr>
        <w:t>, NOV 2014</w:t>
      </w:r>
    </w:p>
    <w:p w14:paraId="643F9B0A" w14:textId="77777777" w:rsidR="00165D6B" w:rsidRPr="00293C63" w:rsidRDefault="00165D6B" w:rsidP="00165D6B">
      <w:pPr>
        <w:pStyle w:val="ListParagraph"/>
        <w:tabs>
          <w:tab w:val="right" w:leader="dot" w:pos="10699"/>
        </w:tabs>
        <w:spacing w:before="0" w:after="0"/>
        <w:ind w:left="1275"/>
        <w:rPr>
          <w:b/>
          <w:sz w:val="18"/>
          <w:szCs w:val="18"/>
        </w:rPr>
      </w:pPr>
    </w:p>
    <w:p w14:paraId="772BA8C5" w14:textId="77777777" w:rsidR="00165D6B" w:rsidRPr="00293C63" w:rsidRDefault="00165D6B" w:rsidP="00165D6B">
      <w:pPr>
        <w:pStyle w:val="ListParagraph"/>
        <w:tabs>
          <w:tab w:val="right" w:leader="dot" w:pos="10699"/>
        </w:tabs>
        <w:spacing w:before="0" w:after="0"/>
        <w:ind w:left="1275"/>
        <w:rPr>
          <w:b/>
          <w:i/>
          <w:sz w:val="18"/>
          <w:szCs w:val="18"/>
        </w:rPr>
      </w:pPr>
      <w:proofErr w:type="gramStart"/>
      <w:r w:rsidRPr="00293C63">
        <w:rPr>
          <w:b/>
          <w:sz w:val="18"/>
          <w:szCs w:val="18"/>
          <w:u w:val="single"/>
        </w:rPr>
        <w:t>CERTIFICATIONS</w:t>
      </w:r>
      <w:r w:rsidRPr="00293C63">
        <w:rPr>
          <w:b/>
          <w:sz w:val="18"/>
          <w:szCs w:val="18"/>
        </w:rPr>
        <w:t xml:space="preserve">  </w:t>
      </w:r>
      <w:r w:rsidRPr="00293C63">
        <w:rPr>
          <w:b/>
          <w:i/>
          <w:sz w:val="18"/>
          <w:szCs w:val="18"/>
        </w:rPr>
        <w:t>the</w:t>
      </w:r>
      <w:proofErr w:type="gramEnd"/>
      <w:r w:rsidRPr="00293C63">
        <w:rPr>
          <w:b/>
          <w:i/>
          <w:sz w:val="18"/>
          <w:szCs w:val="18"/>
        </w:rPr>
        <w:t xml:space="preserve"> Offeror, by signing its offer, hereby certifies compliance with the following clauses and is, therefore eligible for Award.</w:t>
      </w:r>
    </w:p>
    <w:p w14:paraId="6ADDD097" w14:textId="62F102F6" w:rsidR="00165D6B" w:rsidRPr="00293C63" w:rsidRDefault="00165D6B" w:rsidP="00165D6B">
      <w:pPr>
        <w:pStyle w:val="ListParagraph"/>
        <w:numPr>
          <w:ilvl w:val="0"/>
          <w:numId w:val="7"/>
        </w:numPr>
        <w:tabs>
          <w:tab w:val="right" w:leader="dot" w:pos="10699"/>
        </w:tabs>
        <w:spacing w:before="0" w:after="0"/>
        <w:rPr>
          <w:sz w:val="18"/>
          <w:szCs w:val="18"/>
        </w:rPr>
      </w:pPr>
      <w:r w:rsidRPr="00293C63">
        <w:rPr>
          <w:sz w:val="18"/>
          <w:szCs w:val="18"/>
        </w:rPr>
        <w:t>Representation of Use of Cloud Computing</w:t>
      </w:r>
      <w:r w:rsidRPr="00293C63">
        <w:rPr>
          <w:sz w:val="18"/>
          <w:szCs w:val="18"/>
        </w:rPr>
        <w:tab/>
        <w:t>252.239-7009</w:t>
      </w:r>
      <w:r w:rsidR="00180496">
        <w:rPr>
          <w:sz w:val="18"/>
          <w:szCs w:val="18"/>
        </w:rPr>
        <w:t>, SEP 2015</w:t>
      </w:r>
    </w:p>
    <w:p w14:paraId="5A980E84" w14:textId="77777777" w:rsidR="0078372E" w:rsidRDefault="0078372E">
      <w:pPr>
        <w:rPr>
          <w:rFonts w:ascii="Calibri" w:eastAsia="Times New Roman" w:hAnsi="Calibri" w:cs="Times New Roman"/>
          <w:b/>
          <w:sz w:val="18"/>
          <w:szCs w:val="18"/>
          <w:lang w:bidi="en-US"/>
        </w:rPr>
      </w:pPr>
      <w:r>
        <w:rPr>
          <w:b/>
          <w:sz w:val="18"/>
          <w:szCs w:val="18"/>
        </w:rPr>
        <w:br w:type="page"/>
      </w:r>
    </w:p>
    <w:p w14:paraId="1671B9E5" w14:textId="77777777" w:rsidR="00165D6B" w:rsidRPr="00293C63" w:rsidRDefault="00165D6B" w:rsidP="00165D6B">
      <w:pPr>
        <w:pStyle w:val="ListParagraph"/>
        <w:tabs>
          <w:tab w:val="right" w:leader="dot" w:pos="10699"/>
        </w:tabs>
        <w:spacing w:before="0" w:after="0"/>
        <w:ind w:left="0"/>
        <w:rPr>
          <w:b/>
          <w:sz w:val="18"/>
          <w:szCs w:val="18"/>
        </w:rPr>
      </w:pPr>
      <w:r w:rsidRPr="00293C63">
        <w:rPr>
          <w:b/>
          <w:sz w:val="18"/>
          <w:szCs w:val="18"/>
        </w:rPr>
        <w:lastRenderedPageBreak/>
        <w:t xml:space="preserve">                                              The following clauses are incorporated in full text and will be flowed to </w:t>
      </w:r>
      <w:r>
        <w:rPr>
          <w:b/>
          <w:sz w:val="18"/>
          <w:szCs w:val="18"/>
        </w:rPr>
        <w:t>S</w:t>
      </w:r>
      <w:r w:rsidRPr="00293C63">
        <w:rPr>
          <w:b/>
          <w:sz w:val="18"/>
          <w:szCs w:val="18"/>
        </w:rPr>
        <w:t xml:space="preserve">uppliers at all tiers: </w:t>
      </w:r>
    </w:p>
    <w:p w14:paraId="23F534CD" w14:textId="77777777" w:rsidR="00165D6B" w:rsidRDefault="00165D6B" w:rsidP="00165D6B">
      <w:pPr>
        <w:spacing w:after="0"/>
        <w:rPr>
          <w:rFonts w:cs="Calibri"/>
          <w:sz w:val="18"/>
          <w:szCs w:val="18"/>
        </w:rPr>
      </w:pPr>
    </w:p>
    <w:p w14:paraId="10F74F34" w14:textId="77777777" w:rsidR="00165D6B" w:rsidRPr="00293C63" w:rsidRDefault="00165D6B" w:rsidP="00165D6B">
      <w:pPr>
        <w:spacing w:after="0"/>
        <w:rPr>
          <w:rFonts w:cs="Calibri"/>
          <w:sz w:val="18"/>
          <w:szCs w:val="18"/>
        </w:rPr>
      </w:pPr>
      <w:r w:rsidRPr="00293C63">
        <w:rPr>
          <w:rFonts w:cs="Calibri"/>
          <w:sz w:val="18"/>
          <w:szCs w:val="18"/>
        </w:rPr>
        <w:t>252.239-7018 Supply Chain Risk.</w:t>
      </w:r>
    </w:p>
    <w:p w14:paraId="7AA6303D" w14:textId="3EF75560" w:rsidR="00165D6B" w:rsidRPr="00293C63" w:rsidRDefault="00165D6B" w:rsidP="00165D6B">
      <w:pPr>
        <w:spacing w:after="0" w:line="240" w:lineRule="auto"/>
        <w:jc w:val="both"/>
        <w:rPr>
          <w:rFonts w:cs="Calibri"/>
          <w:sz w:val="18"/>
          <w:szCs w:val="18"/>
        </w:rPr>
      </w:pPr>
      <w:r w:rsidRPr="00293C63">
        <w:rPr>
          <w:rFonts w:cs="Calibri"/>
          <w:sz w:val="18"/>
          <w:szCs w:val="18"/>
        </w:rPr>
        <w:t>As prescribed in 239.7306(b), use the following clause: SUPPLY CHAIN RISK (</w:t>
      </w:r>
      <w:r w:rsidR="00052BD1">
        <w:rPr>
          <w:rFonts w:cs="Calibri"/>
          <w:sz w:val="18"/>
          <w:szCs w:val="18"/>
        </w:rPr>
        <w:t>DEC 2022</w:t>
      </w:r>
      <w:r w:rsidRPr="00293C63">
        <w:rPr>
          <w:rFonts w:cs="Calibri"/>
          <w:sz w:val="18"/>
          <w:szCs w:val="18"/>
        </w:rPr>
        <w:t>)</w:t>
      </w:r>
    </w:p>
    <w:p w14:paraId="549596C2" w14:textId="77777777" w:rsidR="00165D6B" w:rsidRPr="00293C63" w:rsidRDefault="00165D6B" w:rsidP="00165D6B">
      <w:pPr>
        <w:spacing w:line="240" w:lineRule="auto"/>
        <w:ind w:firstLine="720"/>
        <w:rPr>
          <w:rFonts w:cs="Calibri"/>
          <w:sz w:val="18"/>
          <w:szCs w:val="18"/>
        </w:rPr>
      </w:pPr>
      <w:r w:rsidRPr="00293C63">
        <w:rPr>
          <w:rFonts w:cs="Calibri"/>
          <w:sz w:val="18"/>
          <w:szCs w:val="18"/>
        </w:rPr>
        <w:t>(a) Definitions. As used in this clause–</w:t>
      </w:r>
    </w:p>
    <w:p w14:paraId="09C58166" w14:textId="77777777" w:rsidR="00165D6B" w:rsidRPr="00293C63" w:rsidRDefault="00165D6B" w:rsidP="00165D6B">
      <w:pPr>
        <w:spacing w:line="240" w:lineRule="auto"/>
        <w:ind w:left="720"/>
        <w:rPr>
          <w:rFonts w:cs="Calibri"/>
          <w:sz w:val="18"/>
          <w:szCs w:val="18"/>
        </w:rPr>
      </w:pPr>
      <w:r w:rsidRPr="00293C63">
        <w:rPr>
          <w:rFonts w:cs="Calibri"/>
          <w:sz w:val="18"/>
          <w:szCs w:val="18"/>
        </w:rP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14:paraId="7901CF43" w14:textId="77777777" w:rsidR="00165D6B" w:rsidRPr="00293C63" w:rsidRDefault="00165D6B" w:rsidP="00165D6B">
      <w:pPr>
        <w:spacing w:after="0" w:line="240" w:lineRule="auto"/>
        <w:ind w:left="720"/>
        <w:rPr>
          <w:rFonts w:cs="Calibri"/>
          <w:sz w:val="18"/>
          <w:szCs w:val="18"/>
        </w:rPr>
      </w:pPr>
      <w:r w:rsidRPr="00293C63">
        <w:rPr>
          <w:rFonts w:cs="Calibri"/>
          <w:sz w:val="18"/>
          <w:szCs w:val="18"/>
        </w:rPr>
        <w:t>(1) For purposes of this definition, equipment is used by an agency if the equipment is used by the agency directly or is used by a contractor under a contract with the agency that requires—</w:t>
      </w:r>
    </w:p>
    <w:p w14:paraId="557939CB" w14:textId="77777777" w:rsidR="00165D6B" w:rsidRPr="00293C63" w:rsidRDefault="00165D6B" w:rsidP="00165D6B">
      <w:pPr>
        <w:spacing w:after="0" w:line="240" w:lineRule="auto"/>
        <w:ind w:left="720" w:firstLine="720"/>
        <w:rPr>
          <w:rFonts w:cs="Calibri"/>
          <w:sz w:val="18"/>
          <w:szCs w:val="18"/>
        </w:rPr>
      </w:pPr>
      <w:r w:rsidRPr="00293C63">
        <w:rPr>
          <w:rFonts w:cs="Calibri"/>
          <w:sz w:val="18"/>
          <w:szCs w:val="18"/>
        </w:rPr>
        <w:t>(</w:t>
      </w:r>
      <w:proofErr w:type="spellStart"/>
      <w:r w:rsidRPr="00293C63">
        <w:rPr>
          <w:rFonts w:cs="Calibri"/>
          <w:sz w:val="18"/>
          <w:szCs w:val="18"/>
        </w:rPr>
        <w:t>i</w:t>
      </w:r>
      <w:proofErr w:type="spellEnd"/>
      <w:r w:rsidRPr="00293C63">
        <w:rPr>
          <w:rFonts w:cs="Calibri"/>
          <w:sz w:val="18"/>
          <w:szCs w:val="18"/>
        </w:rPr>
        <w:t>) Its use; or</w:t>
      </w:r>
    </w:p>
    <w:p w14:paraId="26AB15B6" w14:textId="77777777" w:rsidR="00165D6B" w:rsidRPr="00293C63" w:rsidRDefault="00165D6B" w:rsidP="00165D6B">
      <w:pPr>
        <w:spacing w:after="0" w:line="240" w:lineRule="auto"/>
        <w:ind w:left="720" w:firstLine="720"/>
        <w:rPr>
          <w:rFonts w:cs="Calibri"/>
          <w:sz w:val="18"/>
          <w:szCs w:val="18"/>
        </w:rPr>
      </w:pPr>
      <w:r w:rsidRPr="00293C63">
        <w:rPr>
          <w:rFonts w:cs="Calibri"/>
          <w:sz w:val="18"/>
          <w:szCs w:val="18"/>
        </w:rPr>
        <w:t>(ii) To a significant extent, its use in the performance of a service or the furnishing of a product.</w:t>
      </w:r>
    </w:p>
    <w:p w14:paraId="0C6CAF5A" w14:textId="77777777" w:rsidR="00165D6B" w:rsidRPr="00293C63" w:rsidRDefault="00165D6B" w:rsidP="00165D6B">
      <w:pPr>
        <w:spacing w:line="240" w:lineRule="auto"/>
        <w:ind w:left="720"/>
        <w:rPr>
          <w:rFonts w:cs="Calibri"/>
          <w:sz w:val="18"/>
          <w:szCs w:val="18"/>
        </w:rPr>
      </w:pPr>
      <w:r w:rsidRPr="00293C63">
        <w:rPr>
          <w:rFonts w:cs="Calibri"/>
          <w:sz w:val="18"/>
          <w:szCs w:val="18"/>
        </w:rP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14:paraId="408FC711" w14:textId="77777777" w:rsidR="00165D6B" w:rsidRPr="00293C63" w:rsidRDefault="00165D6B" w:rsidP="00165D6B">
      <w:pPr>
        <w:spacing w:line="240" w:lineRule="auto"/>
        <w:ind w:firstLine="720"/>
        <w:rPr>
          <w:rFonts w:cs="Calibri"/>
          <w:sz w:val="18"/>
          <w:szCs w:val="18"/>
        </w:rPr>
      </w:pPr>
      <w:r w:rsidRPr="00293C63">
        <w:rPr>
          <w:rFonts w:cs="Calibri"/>
          <w:sz w:val="18"/>
          <w:szCs w:val="18"/>
        </w:rPr>
        <w:t>(3) The term “information technology” does not include any equipment acquired by a contractor incidental to a contract.</w:t>
      </w:r>
    </w:p>
    <w:p w14:paraId="66D4B9EE" w14:textId="77777777" w:rsidR="00165D6B" w:rsidRPr="00293C63" w:rsidRDefault="00165D6B" w:rsidP="00165D6B">
      <w:pPr>
        <w:spacing w:line="240" w:lineRule="auto"/>
        <w:ind w:left="720"/>
        <w:rPr>
          <w:rFonts w:cs="Calibri"/>
          <w:sz w:val="18"/>
          <w:szCs w:val="18"/>
        </w:rPr>
      </w:pPr>
      <w:r w:rsidRPr="00293C63">
        <w:rPr>
          <w:rFonts w:cs="Calibri"/>
          <w:sz w:val="18"/>
          <w:szCs w:val="18"/>
        </w:rPr>
        <w:t xml:space="preserve">“Supply chain risk,” means the risk that an adversary may sabotage, maliciously introduce unwanted function, or otherwise subvert the design, integrity, manufacturing, production, distribution, installation, operation, or maintenance of a national security system (as that term is defined at 44 U.S.C. 3542(b)) </w:t>
      </w:r>
      <w:proofErr w:type="gramStart"/>
      <w:r w:rsidRPr="00293C63">
        <w:rPr>
          <w:rFonts w:cs="Calibri"/>
          <w:sz w:val="18"/>
          <w:szCs w:val="18"/>
        </w:rPr>
        <w:t>so as to</w:t>
      </w:r>
      <w:proofErr w:type="gramEnd"/>
      <w:r w:rsidRPr="00293C63">
        <w:rPr>
          <w:rFonts w:cs="Calibri"/>
          <w:sz w:val="18"/>
          <w:szCs w:val="18"/>
        </w:rPr>
        <w:t xml:space="preserve"> surveil, deny, disrupt, or otherwise degrade the function, use, or operation of such system.</w:t>
      </w:r>
    </w:p>
    <w:p w14:paraId="09EDC8BD" w14:textId="77777777" w:rsidR="00165D6B" w:rsidRPr="00293C63" w:rsidRDefault="00165D6B" w:rsidP="00165D6B">
      <w:pPr>
        <w:spacing w:line="240" w:lineRule="auto"/>
        <w:ind w:left="720"/>
        <w:rPr>
          <w:rFonts w:cs="Calibri"/>
          <w:sz w:val="18"/>
          <w:szCs w:val="18"/>
        </w:rPr>
      </w:pPr>
      <w:r w:rsidRPr="00293C63">
        <w:rPr>
          <w:rFonts w:cs="Calibri"/>
          <w:sz w:val="18"/>
          <w:szCs w:val="18"/>
        </w:rPr>
        <w:t>(b) The Contractor shall mitigate supply chain risk in the provision of supplies and services to the Government.</w:t>
      </w:r>
    </w:p>
    <w:p w14:paraId="023AB602" w14:textId="77777777" w:rsidR="00165D6B" w:rsidRPr="00293C63" w:rsidRDefault="00165D6B" w:rsidP="00165D6B">
      <w:pPr>
        <w:spacing w:line="240" w:lineRule="auto"/>
        <w:ind w:left="720"/>
        <w:rPr>
          <w:rFonts w:cs="Calibri"/>
          <w:sz w:val="18"/>
          <w:szCs w:val="18"/>
        </w:rPr>
      </w:pPr>
      <w:r w:rsidRPr="00293C63">
        <w:rPr>
          <w:rFonts w:cs="Calibri"/>
          <w:sz w:val="18"/>
          <w:szCs w:val="18"/>
        </w:rPr>
        <w:t xml:space="preserve">(c) In order to manage supply chain risk, the Government may use the authorities provided by section 806 of Public Law. 111-383. In exercising these authorities, the Government may consider information, public and non-public, including all-source intelligence, relating to a </w:t>
      </w:r>
      <w:proofErr w:type="gramStart"/>
      <w:r w:rsidRPr="00293C63">
        <w:rPr>
          <w:rFonts w:cs="Calibri"/>
          <w:sz w:val="18"/>
          <w:szCs w:val="18"/>
        </w:rPr>
        <w:t>Contractor’s</w:t>
      </w:r>
      <w:proofErr w:type="gramEnd"/>
      <w:r w:rsidRPr="00293C63">
        <w:rPr>
          <w:rFonts w:cs="Calibri"/>
          <w:sz w:val="18"/>
          <w:szCs w:val="18"/>
        </w:rPr>
        <w:t xml:space="preserve"> supply chain.</w:t>
      </w:r>
    </w:p>
    <w:p w14:paraId="216518CF" w14:textId="77777777" w:rsidR="00165D6B" w:rsidRPr="00293C63" w:rsidRDefault="00165D6B" w:rsidP="00165D6B">
      <w:pPr>
        <w:spacing w:line="240" w:lineRule="auto"/>
        <w:ind w:left="720"/>
        <w:rPr>
          <w:rFonts w:cs="Calibri"/>
          <w:sz w:val="18"/>
          <w:szCs w:val="18"/>
        </w:rPr>
      </w:pPr>
      <w:r w:rsidRPr="00293C63">
        <w:rPr>
          <w:rFonts w:cs="Calibri"/>
          <w:sz w:val="18"/>
          <w:szCs w:val="18"/>
        </w:rPr>
        <w:t>(d) If the Government exercises the authority provided in section 806 of Pub. L. 111-383 to limit disclosure of information, no action undertaken by the Government under such authority shall be subject to review in a bid protest before the Government Accountability Office or in any Federal court.</w:t>
      </w:r>
    </w:p>
    <w:p w14:paraId="3E758BE0" w14:textId="77777777" w:rsidR="00165D6B" w:rsidRPr="00293C63" w:rsidRDefault="00165D6B" w:rsidP="00165D6B">
      <w:pPr>
        <w:spacing w:line="240" w:lineRule="auto"/>
        <w:ind w:left="720"/>
        <w:rPr>
          <w:rFonts w:cs="Calibri"/>
          <w:sz w:val="18"/>
          <w:szCs w:val="18"/>
        </w:rPr>
      </w:pPr>
      <w:r w:rsidRPr="00293C63">
        <w:rPr>
          <w:rFonts w:cs="Calibri"/>
          <w:sz w:val="18"/>
          <w:szCs w:val="18"/>
        </w:rPr>
        <w:t>(e) The Contractor shall include the substance of this clause, including this paragraph (e), in all subcontracts involving the development or delivery of any information technology, whether acquired as a service or as a supply.</w:t>
      </w:r>
    </w:p>
    <w:p w14:paraId="3E83F694" w14:textId="77777777" w:rsidR="00165D6B" w:rsidRDefault="00165D6B" w:rsidP="00165D6B">
      <w:pPr>
        <w:spacing w:line="240" w:lineRule="auto"/>
        <w:ind w:left="3600" w:firstLine="720"/>
        <w:rPr>
          <w:rFonts w:cs="Calibri"/>
          <w:sz w:val="18"/>
          <w:szCs w:val="18"/>
        </w:rPr>
      </w:pPr>
      <w:r w:rsidRPr="00293C63">
        <w:rPr>
          <w:rFonts w:cs="Calibri"/>
          <w:sz w:val="18"/>
          <w:szCs w:val="18"/>
        </w:rPr>
        <w:t>(End of clause)</w:t>
      </w:r>
    </w:p>
    <w:p w14:paraId="67975C50" w14:textId="319319AB" w:rsidR="00165D6B" w:rsidRPr="003150DE" w:rsidRDefault="00165D6B" w:rsidP="00165D6B">
      <w:pPr>
        <w:spacing w:line="240" w:lineRule="auto"/>
        <w:jc w:val="center"/>
        <w:rPr>
          <w:rFonts w:cstheme="minorHAnsi"/>
          <w:sz w:val="18"/>
          <w:szCs w:val="18"/>
        </w:rPr>
      </w:pPr>
      <w:r w:rsidRPr="00706CCB">
        <w:rPr>
          <w:rFonts w:cstheme="minorHAnsi"/>
          <w:sz w:val="18"/>
          <w:szCs w:val="18"/>
        </w:rPr>
        <w:t>252.204-7012 Safeguarding Covered Defense Information and Cyber Incident Reporting. (</w:t>
      </w:r>
      <w:r w:rsidR="00052BD1" w:rsidRPr="003150DE">
        <w:rPr>
          <w:rFonts w:cstheme="minorHAnsi"/>
          <w:sz w:val="18"/>
          <w:szCs w:val="18"/>
        </w:rPr>
        <w:t>JAN 2023</w:t>
      </w:r>
      <w:r w:rsidRPr="003150DE">
        <w:rPr>
          <w:rFonts w:cstheme="minorHAnsi"/>
          <w:sz w:val="18"/>
          <w:szCs w:val="18"/>
        </w:rPr>
        <w:t>)</w:t>
      </w:r>
    </w:p>
    <w:p w14:paraId="3CABDE81" w14:textId="76DC502B" w:rsidR="00706CCB" w:rsidRPr="00706CCB" w:rsidRDefault="00706CCB" w:rsidP="003150DE">
      <w:pPr>
        <w:spacing w:line="240" w:lineRule="auto"/>
        <w:rPr>
          <w:rFonts w:cstheme="minorHAnsi"/>
          <w:sz w:val="18"/>
          <w:szCs w:val="18"/>
        </w:rPr>
      </w:pPr>
      <w:r w:rsidRPr="003150DE">
        <w:rPr>
          <w:rFonts w:cstheme="minorHAnsi"/>
          <w:color w:val="000000"/>
          <w:sz w:val="18"/>
          <w:szCs w:val="18"/>
          <w:shd w:val="clear" w:color="auto" w:fill="FFFFFF"/>
        </w:rPr>
        <w:t>(a)</w:t>
      </w:r>
      <w:r w:rsidRPr="003150DE">
        <w:rPr>
          <w:rFonts w:cstheme="minorHAnsi" w:hint="eastAsia"/>
          <w:color w:val="000000"/>
          <w:sz w:val="18"/>
          <w:szCs w:val="18"/>
          <w:shd w:val="clear" w:color="auto" w:fill="FFFFFF"/>
        </w:rPr>
        <w:t> </w:t>
      </w:r>
      <w:r w:rsidRPr="003150DE">
        <w:rPr>
          <w:rStyle w:val="Emphasis"/>
          <w:rFonts w:cstheme="minorHAnsi"/>
          <w:color w:val="000000"/>
          <w:sz w:val="18"/>
          <w:szCs w:val="18"/>
          <w:bdr w:val="none" w:sz="0" w:space="0" w:color="auto" w:frame="1"/>
          <w:shd w:val="clear" w:color="auto" w:fill="FFFFFF"/>
        </w:rPr>
        <w:t>Definitions</w:t>
      </w:r>
      <w:r w:rsidRPr="003150DE">
        <w:rPr>
          <w:rFonts w:cstheme="minorHAnsi"/>
          <w:color w:val="000000"/>
          <w:sz w:val="18"/>
          <w:szCs w:val="18"/>
          <w:shd w:val="clear" w:color="auto" w:fill="FFFFFF"/>
        </w:rPr>
        <w:t>. As used in this clause</w:t>
      </w:r>
      <w:r w:rsidRPr="003150DE">
        <w:rPr>
          <w:rFonts w:cstheme="minorHAnsi" w:hint="eastAsia"/>
          <w:color w:val="000000"/>
          <w:sz w:val="18"/>
          <w:szCs w:val="18"/>
          <w:shd w:val="clear" w:color="auto" w:fill="FFFFFF"/>
        </w:rPr>
        <w:t>—</w:t>
      </w:r>
    </w:p>
    <w:p w14:paraId="6DB77B88" w14:textId="37296224" w:rsidR="00706CCB" w:rsidRPr="003150DE" w:rsidRDefault="00165D6B" w:rsidP="00706CCB">
      <w:pPr>
        <w:pStyle w:val="p"/>
        <w:shd w:val="clear" w:color="auto" w:fill="FFFFFF"/>
        <w:textAlignment w:val="baseline"/>
        <w:rPr>
          <w:rFonts w:asciiTheme="minorHAnsi" w:hAnsiTheme="minorHAnsi" w:cstheme="minorHAnsi"/>
          <w:color w:val="000000"/>
          <w:sz w:val="18"/>
          <w:szCs w:val="18"/>
        </w:rPr>
      </w:pPr>
      <w:r w:rsidRPr="00706CCB">
        <w:rPr>
          <w:rFonts w:asciiTheme="minorHAnsi" w:hAnsiTheme="minorHAnsi" w:cstheme="minorHAnsi"/>
          <w:sz w:val="18"/>
          <w:szCs w:val="18"/>
        </w:rPr>
        <w:t xml:space="preserve"> </w:t>
      </w:r>
      <w:r w:rsidR="00706CCB" w:rsidRPr="003150DE">
        <w:rPr>
          <w:rFonts w:asciiTheme="minorHAnsi" w:hAnsiTheme="minorHAnsi" w:cstheme="minorHAnsi" w:hint="eastAsia"/>
          <w:color w:val="000000"/>
          <w:sz w:val="18"/>
          <w:szCs w:val="18"/>
        </w:rPr>
        <w:t>“</w:t>
      </w:r>
      <w:r w:rsidR="00706CCB" w:rsidRPr="003150DE">
        <w:rPr>
          <w:rFonts w:asciiTheme="minorHAnsi" w:hAnsiTheme="minorHAnsi" w:cstheme="minorHAnsi"/>
          <w:color w:val="000000"/>
          <w:sz w:val="18"/>
          <w:szCs w:val="18"/>
        </w:rPr>
        <w:t>Adequate security</w:t>
      </w:r>
      <w:r w:rsidR="00706CCB" w:rsidRPr="003150DE">
        <w:rPr>
          <w:rFonts w:asciiTheme="minorHAnsi" w:hAnsiTheme="minorHAnsi" w:cstheme="minorHAnsi" w:hint="eastAsia"/>
          <w:color w:val="000000"/>
          <w:sz w:val="18"/>
          <w:szCs w:val="18"/>
        </w:rPr>
        <w:t>”</w:t>
      </w:r>
      <w:r w:rsidR="00706CCB" w:rsidRPr="003150DE">
        <w:rPr>
          <w:rFonts w:asciiTheme="minorHAnsi" w:hAnsiTheme="minorHAnsi" w:cstheme="minorHAnsi"/>
          <w:color w:val="000000"/>
          <w:sz w:val="18"/>
          <w:szCs w:val="18"/>
        </w:rPr>
        <w:t xml:space="preserve"> means protective measures that are commensurate with the consequences and probability of loss, misuse, or unauthorized access to, or modification of information.</w:t>
      </w:r>
    </w:p>
    <w:p w14:paraId="330B0512" w14:textId="77777777" w:rsidR="00706CCB" w:rsidRPr="003150DE" w:rsidRDefault="00706CCB" w:rsidP="00706CCB">
      <w:pPr>
        <w:pStyle w:val="p"/>
        <w:shd w:val="clear" w:color="auto" w:fill="FFFFFF"/>
        <w:textAlignment w:val="baseline"/>
        <w:rPr>
          <w:rFonts w:asciiTheme="minorHAnsi" w:hAnsiTheme="minorHAnsi" w:cstheme="minorHAnsi"/>
          <w:color w:val="000000"/>
          <w:sz w:val="18"/>
          <w:szCs w:val="18"/>
        </w:rPr>
      </w:pP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Compromise</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 xml:space="preserv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48CE5656" w14:textId="77777777" w:rsidR="00706CCB" w:rsidRPr="003150DE" w:rsidRDefault="00706CCB" w:rsidP="00706CCB">
      <w:pPr>
        <w:pStyle w:val="p"/>
        <w:shd w:val="clear" w:color="auto" w:fill="FFFFFF"/>
        <w:textAlignment w:val="baseline"/>
        <w:rPr>
          <w:rFonts w:asciiTheme="minorHAnsi" w:hAnsiTheme="minorHAnsi" w:cstheme="minorHAnsi"/>
          <w:color w:val="000000"/>
          <w:sz w:val="18"/>
          <w:szCs w:val="18"/>
        </w:rPr>
      </w:pP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Contractor attributional/proprietary information</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 xml:space="preserve">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2ED2F011" w14:textId="77777777" w:rsidR="00706CCB" w:rsidRPr="003150DE" w:rsidRDefault="00706CCB" w:rsidP="00706CCB">
      <w:pPr>
        <w:pStyle w:val="p"/>
        <w:shd w:val="clear" w:color="auto" w:fill="FFFFFF"/>
        <w:textAlignment w:val="baseline"/>
        <w:rPr>
          <w:rFonts w:asciiTheme="minorHAnsi" w:hAnsiTheme="minorHAnsi" w:cstheme="minorHAnsi"/>
          <w:color w:val="000000"/>
          <w:sz w:val="18"/>
          <w:szCs w:val="18"/>
        </w:rPr>
      </w:pP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Controlled technical information</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 xml:space="preserve">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14:paraId="6D50994F" w14:textId="77777777" w:rsidR="00706CCB" w:rsidRPr="003150DE" w:rsidRDefault="00706CCB" w:rsidP="00706CCB">
      <w:pPr>
        <w:pStyle w:val="p"/>
        <w:shd w:val="clear" w:color="auto" w:fill="FFFFFF"/>
        <w:textAlignment w:val="baseline"/>
        <w:rPr>
          <w:rFonts w:asciiTheme="minorHAnsi" w:hAnsiTheme="minorHAnsi" w:cstheme="minorHAnsi"/>
          <w:color w:val="000000"/>
          <w:sz w:val="18"/>
          <w:szCs w:val="18"/>
        </w:rPr>
      </w:pP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Covered contractor information system</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 xml:space="preserve"> means an unclassified information system that is owned, or operated by or for, a contractor and that processes, stores, or transmits covered defense information.</w:t>
      </w:r>
    </w:p>
    <w:p w14:paraId="4816636F" w14:textId="77777777" w:rsidR="00706CCB" w:rsidRPr="003150DE" w:rsidRDefault="00706CCB" w:rsidP="00706CCB">
      <w:pPr>
        <w:pStyle w:val="p"/>
        <w:shd w:val="clear" w:color="auto" w:fill="FFFFFF"/>
        <w:textAlignment w:val="baseline"/>
        <w:rPr>
          <w:rFonts w:asciiTheme="minorHAnsi" w:hAnsiTheme="minorHAnsi" w:cstheme="minorHAnsi"/>
          <w:color w:val="000000"/>
          <w:sz w:val="18"/>
          <w:szCs w:val="18"/>
        </w:rPr>
      </w:pPr>
      <w:r w:rsidRPr="003150DE">
        <w:rPr>
          <w:rFonts w:asciiTheme="minorHAnsi" w:hAnsiTheme="minorHAnsi" w:cstheme="minorHAnsi" w:hint="eastAsia"/>
          <w:color w:val="000000"/>
          <w:sz w:val="18"/>
          <w:szCs w:val="18"/>
        </w:rPr>
        <w:lastRenderedPageBreak/>
        <w:t>“</w:t>
      </w:r>
      <w:r w:rsidRPr="003150DE">
        <w:rPr>
          <w:rFonts w:asciiTheme="minorHAnsi" w:hAnsiTheme="minorHAnsi" w:cstheme="minorHAnsi"/>
          <w:color w:val="000000"/>
          <w:sz w:val="18"/>
          <w:szCs w:val="18"/>
        </w:rPr>
        <w:t>Covered defense information</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 xml:space="preserve">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r w:rsidRPr="003150DE">
        <w:rPr>
          <w:rFonts w:asciiTheme="minorHAnsi" w:hAnsiTheme="minorHAnsi" w:cstheme="minorHAnsi" w:hint="eastAsia"/>
          <w:color w:val="000000"/>
          <w:sz w:val="18"/>
          <w:szCs w:val="18"/>
        </w:rPr>
        <w:t>—</w:t>
      </w:r>
    </w:p>
    <w:p w14:paraId="1DF17D5B" w14:textId="77777777" w:rsidR="00706CCB" w:rsidRPr="003150DE" w:rsidRDefault="00706CCB" w:rsidP="00706CCB">
      <w:pPr>
        <w:pStyle w:val="p"/>
        <w:shd w:val="clear" w:color="auto" w:fill="FFFFFF"/>
        <w:ind w:firstLine="72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(1) Marked or otherwise identified in the contract, task order, or delivery order and provided to the contractor by or on behalf of DoD in support of the performance of the contract; or</w:t>
      </w:r>
    </w:p>
    <w:p w14:paraId="5462D257" w14:textId="77777777" w:rsidR="00706CCB" w:rsidRPr="003150DE" w:rsidRDefault="00706CCB" w:rsidP="00706CCB">
      <w:pPr>
        <w:pStyle w:val="p"/>
        <w:shd w:val="clear" w:color="auto" w:fill="FFFFFF"/>
        <w:ind w:firstLine="72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(2) Collected, developed, received, transmitted, used, or stored by or on behalf of the contractor in support of the performance of the contract.</w:t>
      </w:r>
    </w:p>
    <w:p w14:paraId="6E2C3BFA" w14:textId="77777777" w:rsidR="00706CCB" w:rsidRPr="003150DE" w:rsidRDefault="00706CCB" w:rsidP="00706CCB">
      <w:pPr>
        <w:pStyle w:val="p"/>
        <w:shd w:val="clear" w:color="auto" w:fill="FFFFFF"/>
        <w:textAlignment w:val="baseline"/>
        <w:rPr>
          <w:rFonts w:asciiTheme="minorHAnsi" w:hAnsiTheme="minorHAnsi" w:cstheme="minorHAnsi"/>
          <w:color w:val="000000"/>
          <w:sz w:val="18"/>
          <w:szCs w:val="18"/>
        </w:rPr>
      </w:pP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Cyber incident</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 xml:space="preserve"> means actions taken </w:t>
      </w:r>
      <w:proofErr w:type="gramStart"/>
      <w:r w:rsidRPr="003150DE">
        <w:rPr>
          <w:rFonts w:asciiTheme="minorHAnsi" w:hAnsiTheme="minorHAnsi" w:cstheme="minorHAnsi"/>
          <w:color w:val="000000"/>
          <w:sz w:val="18"/>
          <w:szCs w:val="18"/>
        </w:rPr>
        <w:t>through the use of</w:t>
      </w:r>
      <w:proofErr w:type="gramEnd"/>
      <w:r w:rsidRPr="003150DE">
        <w:rPr>
          <w:rFonts w:asciiTheme="minorHAnsi" w:hAnsiTheme="minorHAnsi" w:cstheme="minorHAnsi"/>
          <w:color w:val="000000"/>
          <w:sz w:val="18"/>
          <w:szCs w:val="18"/>
        </w:rPr>
        <w:t xml:space="preserve"> computer networks that result in a compromise or an actual or potentially adverse effect on an information system and/or the information residing therein.</w:t>
      </w:r>
    </w:p>
    <w:p w14:paraId="3205E6FF" w14:textId="77777777" w:rsidR="00706CCB" w:rsidRPr="003150DE" w:rsidRDefault="00706CCB" w:rsidP="00706CCB">
      <w:pPr>
        <w:pStyle w:val="p"/>
        <w:shd w:val="clear" w:color="auto" w:fill="FFFFFF"/>
        <w:textAlignment w:val="baseline"/>
        <w:rPr>
          <w:rFonts w:asciiTheme="minorHAnsi" w:hAnsiTheme="minorHAnsi" w:cstheme="minorHAnsi"/>
          <w:color w:val="000000"/>
          <w:sz w:val="18"/>
          <w:szCs w:val="18"/>
        </w:rPr>
      </w:pP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Forensic analysis</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 xml:space="preserve"> means the practice of gathering, retaining, and analyzing computer-related data for investigative purposes in a manner that maintains the integrity of the data.</w:t>
      </w:r>
    </w:p>
    <w:p w14:paraId="277BA42C" w14:textId="77777777" w:rsidR="00706CCB" w:rsidRPr="003150DE" w:rsidRDefault="00706CCB" w:rsidP="00706CCB">
      <w:pPr>
        <w:pStyle w:val="p"/>
        <w:shd w:val="clear" w:color="auto" w:fill="FFFFFF"/>
        <w:textAlignment w:val="baseline"/>
        <w:rPr>
          <w:rFonts w:asciiTheme="minorHAnsi" w:hAnsiTheme="minorHAnsi" w:cstheme="minorHAnsi"/>
          <w:color w:val="000000"/>
          <w:sz w:val="18"/>
          <w:szCs w:val="18"/>
        </w:rPr>
      </w:pP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Information system</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 xml:space="preserve"> means a discrete set of information resources organized for the collection, processing, maintenance, use, sharing, dissemination, or disposition of information.</w:t>
      </w:r>
    </w:p>
    <w:p w14:paraId="4D55F62A" w14:textId="77777777" w:rsidR="00706CCB" w:rsidRPr="003150DE" w:rsidRDefault="00706CCB" w:rsidP="00706CCB">
      <w:pPr>
        <w:pStyle w:val="p"/>
        <w:shd w:val="clear" w:color="auto" w:fill="FFFFFF"/>
        <w:textAlignment w:val="baseline"/>
        <w:rPr>
          <w:rFonts w:asciiTheme="minorHAnsi" w:hAnsiTheme="minorHAnsi" w:cstheme="minorHAnsi"/>
          <w:color w:val="000000"/>
          <w:sz w:val="18"/>
          <w:szCs w:val="18"/>
        </w:rPr>
      </w:pP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Malicious software</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 xml:space="preserv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75D17C5A" w14:textId="77777777" w:rsidR="00706CCB" w:rsidRPr="003150DE" w:rsidRDefault="00706CCB" w:rsidP="00706CCB">
      <w:pPr>
        <w:pStyle w:val="p"/>
        <w:shd w:val="clear" w:color="auto" w:fill="FFFFFF"/>
        <w:textAlignment w:val="baseline"/>
        <w:rPr>
          <w:rFonts w:asciiTheme="minorHAnsi" w:hAnsiTheme="minorHAnsi" w:cstheme="minorHAnsi"/>
          <w:color w:val="000000"/>
          <w:sz w:val="18"/>
          <w:szCs w:val="18"/>
        </w:rPr>
      </w:pP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Media</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 xml:space="preserve">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14:paraId="009C7366" w14:textId="77777777" w:rsidR="00706CCB" w:rsidRPr="003150DE" w:rsidRDefault="00706CCB" w:rsidP="00706CCB">
      <w:pPr>
        <w:pStyle w:val="p"/>
        <w:shd w:val="clear" w:color="auto" w:fill="FFFFFF"/>
        <w:textAlignment w:val="baseline"/>
        <w:rPr>
          <w:rFonts w:asciiTheme="minorHAnsi" w:hAnsiTheme="minorHAnsi" w:cstheme="minorHAnsi"/>
          <w:color w:val="000000"/>
          <w:sz w:val="18"/>
          <w:szCs w:val="18"/>
        </w:rPr>
      </w:pP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Operationally critical support</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 xml:space="preserve"> means supplies or services designated by the Government as critical for airlift, sealift, intermodal transportation services, or logistical support that is essential to the mobilization, deployment, or sustainment of the Armed Forces in a contingency operation.</w:t>
      </w:r>
    </w:p>
    <w:p w14:paraId="0D03B659" w14:textId="77777777" w:rsidR="00706CCB" w:rsidRPr="003150DE" w:rsidRDefault="00706CCB" w:rsidP="00706CCB">
      <w:pPr>
        <w:pStyle w:val="p"/>
        <w:shd w:val="clear" w:color="auto" w:fill="FFFFFF"/>
        <w:textAlignment w:val="baseline"/>
        <w:rPr>
          <w:rFonts w:asciiTheme="minorHAnsi" w:hAnsiTheme="minorHAnsi" w:cstheme="minorHAnsi"/>
          <w:color w:val="000000"/>
          <w:sz w:val="18"/>
          <w:szCs w:val="18"/>
        </w:rPr>
      </w:pP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Rapidly report</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 xml:space="preserve"> means within 72 hours of discovery of any cyber incident.</w:t>
      </w:r>
    </w:p>
    <w:p w14:paraId="627720D7" w14:textId="77777777" w:rsidR="00706CCB" w:rsidRPr="003150DE" w:rsidRDefault="00706CCB" w:rsidP="00706CCB">
      <w:pPr>
        <w:pStyle w:val="p"/>
        <w:shd w:val="clear" w:color="auto" w:fill="FFFFFF"/>
        <w:textAlignment w:val="baseline"/>
        <w:rPr>
          <w:rFonts w:asciiTheme="minorHAnsi" w:hAnsiTheme="minorHAnsi" w:cstheme="minorHAnsi"/>
          <w:color w:val="000000"/>
          <w:sz w:val="18"/>
          <w:szCs w:val="18"/>
        </w:rPr>
      </w:pP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Technical information</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 xml:space="preserve"> means technical data or computer software, as those terms are defined in the clause at DFARS</w:t>
      </w:r>
      <w:r w:rsidRPr="003150DE">
        <w:rPr>
          <w:rFonts w:asciiTheme="minorHAnsi" w:hAnsiTheme="minorHAnsi" w:cstheme="minorHAnsi" w:hint="eastAsia"/>
          <w:color w:val="000000"/>
          <w:sz w:val="18"/>
          <w:szCs w:val="18"/>
        </w:rPr>
        <w:t> </w:t>
      </w:r>
      <w:hyperlink r:id="rId11" w:anchor="DFARS_252.227-7013" w:tooltip="252.227-7013" w:history="1">
        <w:r w:rsidRPr="003150DE">
          <w:rPr>
            <w:rStyle w:val="Hyperlink"/>
            <w:rFonts w:asciiTheme="minorHAnsi" w:hAnsiTheme="minorHAnsi" w:cstheme="minorHAnsi"/>
            <w:sz w:val="18"/>
            <w:szCs w:val="18"/>
            <w:bdr w:val="none" w:sz="0" w:space="0" w:color="auto" w:frame="1"/>
          </w:rPr>
          <w:t>252.227-7013</w:t>
        </w:r>
      </w:hyperlink>
      <w:r w:rsidRPr="003150DE">
        <w:rPr>
          <w:rFonts w:asciiTheme="minorHAnsi" w:hAnsiTheme="minorHAnsi" w:cstheme="minorHAnsi" w:hint="eastAsia"/>
          <w:color w:val="000000"/>
          <w:sz w:val="18"/>
          <w:szCs w:val="18"/>
        </w:rPr>
        <w:t> </w:t>
      </w:r>
      <w:r w:rsidRPr="003150DE">
        <w:rPr>
          <w:rFonts w:asciiTheme="minorHAnsi" w:hAnsiTheme="minorHAnsi" w:cstheme="minorHAnsi"/>
          <w:color w:val="000000"/>
          <w:sz w:val="18"/>
          <w:szCs w:val="18"/>
        </w:rPr>
        <w:t>, Rights in Technical Data</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Other Than Commercial Products and Commercial Services,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14:paraId="0F33B967" w14:textId="77777777" w:rsidR="00706CCB" w:rsidRPr="003150DE" w:rsidRDefault="00706CCB" w:rsidP="00706CCB">
      <w:pPr>
        <w:pStyle w:val="p"/>
        <w:shd w:val="clear" w:color="auto" w:fill="FFFFFF"/>
        <w:ind w:firstLine="36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(b)</w:t>
      </w:r>
      <w:r w:rsidRPr="003150DE">
        <w:rPr>
          <w:rFonts w:asciiTheme="minorHAnsi" w:hAnsiTheme="minorHAnsi" w:cstheme="minorHAnsi" w:hint="eastAsia"/>
          <w:color w:val="000000"/>
          <w:sz w:val="18"/>
          <w:szCs w:val="18"/>
        </w:rPr>
        <w:t> </w:t>
      </w:r>
      <w:r w:rsidRPr="003150DE">
        <w:rPr>
          <w:rStyle w:val="Emphasis"/>
          <w:rFonts w:asciiTheme="minorHAnsi" w:hAnsiTheme="minorHAnsi" w:cstheme="minorHAnsi"/>
          <w:color w:val="000000"/>
          <w:sz w:val="18"/>
          <w:szCs w:val="18"/>
          <w:bdr w:val="none" w:sz="0" w:space="0" w:color="auto" w:frame="1"/>
        </w:rPr>
        <w:t>Adequate security</w:t>
      </w:r>
      <w:r w:rsidRPr="003150DE">
        <w:rPr>
          <w:rFonts w:asciiTheme="minorHAnsi" w:hAnsiTheme="minorHAnsi" w:cstheme="minorHAnsi"/>
          <w:color w:val="000000"/>
          <w:sz w:val="18"/>
          <w:szCs w:val="18"/>
        </w:rPr>
        <w:t>. The Contractor shall provide adequate security on all covered contractor information systems. To provide adequate security, the Contractor shall implement, at a minimum, the following information security protections:</w:t>
      </w:r>
    </w:p>
    <w:p w14:paraId="4E5C65C1" w14:textId="77777777" w:rsidR="00706CCB" w:rsidRPr="003150DE" w:rsidRDefault="00706CCB" w:rsidP="00706CCB">
      <w:pPr>
        <w:pStyle w:val="p"/>
        <w:shd w:val="clear" w:color="auto" w:fill="FFFFFF"/>
        <w:ind w:firstLine="72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(1) For covered contractor information systems that are part of an Information Technology (IT) service or system operated on behalf of the Government, the following security requirements apply:</w:t>
      </w:r>
    </w:p>
    <w:p w14:paraId="49B885F0" w14:textId="77777777" w:rsidR="00706CCB" w:rsidRPr="003150DE" w:rsidRDefault="00706CCB" w:rsidP="00706CCB">
      <w:pPr>
        <w:pStyle w:val="p"/>
        <w:shd w:val="clear" w:color="auto" w:fill="FFFFFF"/>
        <w:ind w:firstLine="108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w:t>
      </w:r>
      <w:proofErr w:type="spellStart"/>
      <w:r w:rsidRPr="003150DE">
        <w:rPr>
          <w:rFonts w:asciiTheme="minorHAnsi" w:hAnsiTheme="minorHAnsi" w:cstheme="minorHAnsi"/>
          <w:color w:val="000000"/>
          <w:sz w:val="18"/>
          <w:szCs w:val="18"/>
        </w:rPr>
        <w:t>i</w:t>
      </w:r>
      <w:proofErr w:type="spellEnd"/>
      <w:r w:rsidRPr="003150DE">
        <w:rPr>
          <w:rFonts w:asciiTheme="minorHAnsi" w:hAnsiTheme="minorHAnsi" w:cstheme="minorHAnsi"/>
          <w:color w:val="000000"/>
          <w:sz w:val="18"/>
          <w:szCs w:val="18"/>
        </w:rPr>
        <w:t>) Cloud computing services shall be subject to the security requirements specified in the clause</w:t>
      </w:r>
      <w:r w:rsidRPr="003150DE">
        <w:rPr>
          <w:rFonts w:asciiTheme="minorHAnsi" w:hAnsiTheme="minorHAnsi" w:cstheme="minorHAnsi" w:hint="eastAsia"/>
          <w:color w:val="000000"/>
          <w:sz w:val="18"/>
          <w:szCs w:val="18"/>
        </w:rPr>
        <w:t> </w:t>
      </w:r>
      <w:hyperlink r:id="rId12" w:anchor="DFARS_252.239-7010" w:tooltip="252.239-7010" w:history="1">
        <w:r w:rsidRPr="003150DE">
          <w:rPr>
            <w:rStyle w:val="Hyperlink"/>
            <w:rFonts w:asciiTheme="minorHAnsi" w:hAnsiTheme="minorHAnsi" w:cstheme="minorHAnsi"/>
            <w:sz w:val="18"/>
            <w:szCs w:val="18"/>
            <w:bdr w:val="none" w:sz="0" w:space="0" w:color="auto" w:frame="1"/>
          </w:rPr>
          <w:t>252.239-7010</w:t>
        </w:r>
      </w:hyperlink>
      <w:r w:rsidRPr="003150DE">
        <w:rPr>
          <w:rFonts w:asciiTheme="minorHAnsi" w:hAnsiTheme="minorHAnsi" w:cstheme="minorHAnsi" w:hint="eastAsia"/>
          <w:color w:val="000000"/>
          <w:sz w:val="18"/>
          <w:szCs w:val="18"/>
        </w:rPr>
        <w:t> </w:t>
      </w:r>
      <w:r w:rsidRPr="003150DE">
        <w:rPr>
          <w:rFonts w:asciiTheme="minorHAnsi" w:hAnsiTheme="minorHAnsi" w:cstheme="minorHAnsi"/>
          <w:color w:val="000000"/>
          <w:sz w:val="18"/>
          <w:szCs w:val="18"/>
        </w:rPr>
        <w:t>, Cloud Computing Services, of this contract.</w:t>
      </w:r>
    </w:p>
    <w:p w14:paraId="46F72672" w14:textId="77777777" w:rsidR="00706CCB" w:rsidRPr="003150DE" w:rsidRDefault="00706CCB" w:rsidP="00706CCB">
      <w:pPr>
        <w:pStyle w:val="p"/>
        <w:shd w:val="clear" w:color="auto" w:fill="FFFFFF"/>
        <w:ind w:firstLine="108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(ii) Any other such IT service or system (i.e., other than cloud computing) shall be subject to the security requirements specified elsewhere in this contract.</w:t>
      </w:r>
    </w:p>
    <w:p w14:paraId="128AD096" w14:textId="77777777" w:rsidR="00706CCB" w:rsidRPr="003150DE" w:rsidRDefault="00706CCB" w:rsidP="00706CCB">
      <w:pPr>
        <w:pStyle w:val="p"/>
        <w:shd w:val="clear" w:color="auto" w:fill="FFFFFF"/>
        <w:ind w:firstLine="72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14:paraId="7270D6EB" w14:textId="77777777" w:rsidR="00706CCB" w:rsidRPr="003150DE" w:rsidRDefault="00706CCB" w:rsidP="00706CCB">
      <w:pPr>
        <w:pStyle w:val="p"/>
        <w:shd w:val="clear" w:color="auto" w:fill="FFFFFF"/>
        <w:ind w:firstLine="108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w:t>
      </w:r>
      <w:proofErr w:type="spellStart"/>
      <w:r w:rsidRPr="003150DE">
        <w:rPr>
          <w:rFonts w:asciiTheme="minorHAnsi" w:hAnsiTheme="minorHAnsi" w:cstheme="minorHAnsi"/>
          <w:color w:val="000000"/>
          <w:sz w:val="18"/>
          <w:szCs w:val="18"/>
        </w:rPr>
        <w:t>i</w:t>
      </w:r>
      <w:proofErr w:type="spellEnd"/>
      <w:r w:rsidRPr="003150DE">
        <w:rPr>
          <w:rFonts w:asciiTheme="minorHAnsi" w:hAnsiTheme="minorHAnsi" w:cstheme="minorHAnsi"/>
          <w:color w:val="000000"/>
          <w:sz w:val="18"/>
          <w:szCs w:val="18"/>
        </w:rPr>
        <w:t xml:space="preserve">) Except as provided in paragraph (b)(2)(ii) of this clause, the covered contractor information system shall be subject to the security requirements in National Institute of Standards and Technology (NIST) Special Publication (SP) 800-171, </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Protecting Controlled Unclassified Information in Nonfederal Information Systems and Organizations</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 xml:space="preserve"> (available via the internet at http://dx.doi.org/10.6028/NIST.SP.800-171) in effect at the time the solicitation is issued or as authorized by the Contracting Officer.</w:t>
      </w:r>
    </w:p>
    <w:p w14:paraId="6DF1D9B3" w14:textId="77777777" w:rsidR="00706CCB" w:rsidRPr="003150DE" w:rsidRDefault="00706CCB" w:rsidP="00706CCB">
      <w:pPr>
        <w:pStyle w:val="p"/>
        <w:shd w:val="clear" w:color="auto" w:fill="FFFFFF"/>
        <w:ind w:firstLine="108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lastRenderedPageBreak/>
        <w:t xml:space="preserve">(ii)(A) The Contractor shall implement NIST SP 800-171, as soon as practical, but not later than December 31, 2017. For all contracts awarded prior to October 1, 2017, the Contractor shall notify the DoD Chief Information Officer (CIO), via email at osd.dibcsia@mail.mil, </w:t>
      </w:r>
      <w:proofErr w:type="gramStart"/>
      <w:r w:rsidRPr="003150DE">
        <w:rPr>
          <w:rFonts w:asciiTheme="minorHAnsi" w:hAnsiTheme="minorHAnsi" w:cstheme="minorHAnsi"/>
          <w:color w:val="000000"/>
          <w:sz w:val="18"/>
          <w:szCs w:val="18"/>
        </w:rPr>
        <w:t>within 30 days of contract award,</w:t>
      </w:r>
      <w:proofErr w:type="gramEnd"/>
      <w:r w:rsidRPr="003150DE">
        <w:rPr>
          <w:rFonts w:asciiTheme="minorHAnsi" w:hAnsiTheme="minorHAnsi" w:cstheme="minorHAnsi"/>
          <w:color w:val="000000"/>
          <w:sz w:val="18"/>
          <w:szCs w:val="18"/>
        </w:rPr>
        <w:t xml:space="preserve"> of any security requirements specified by NIST SP 800-171 not implemented at the time of contract award.</w:t>
      </w:r>
    </w:p>
    <w:p w14:paraId="72398A41" w14:textId="77777777" w:rsidR="00706CCB" w:rsidRPr="003150DE" w:rsidRDefault="00706CCB" w:rsidP="00706CCB">
      <w:pPr>
        <w:pStyle w:val="p"/>
        <w:shd w:val="clear" w:color="auto" w:fill="FFFFFF"/>
        <w:ind w:firstLine="144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14:paraId="2479E4EA" w14:textId="77777777" w:rsidR="00706CCB" w:rsidRPr="003150DE" w:rsidRDefault="00706CCB" w:rsidP="00706CCB">
      <w:pPr>
        <w:pStyle w:val="p"/>
        <w:shd w:val="clear" w:color="auto" w:fill="FFFFFF"/>
        <w:ind w:firstLine="144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(C) If the DoD CIO has previously adjudicated the contractor</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s requests indicating that a requirement is not applicable or that an alternative security measure is equally effective, a copy of that approval shall be provided to the Contracting Officer when requesting its recognition under this contract.</w:t>
      </w:r>
    </w:p>
    <w:p w14:paraId="734F9DE0" w14:textId="77777777" w:rsidR="00706CCB" w:rsidRPr="003150DE" w:rsidRDefault="00706CCB" w:rsidP="00706CCB">
      <w:pPr>
        <w:pStyle w:val="p"/>
        <w:shd w:val="clear" w:color="auto" w:fill="FFFFFF"/>
        <w:ind w:firstLine="144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14:paraId="50689568" w14:textId="77777777" w:rsidR="00706CCB" w:rsidRPr="003150DE" w:rsidRDefault="00706CCB" w:rsidP="00706CCB">
      <w:pPr>
        <w:pStyle w:val="p"/>
        <w:shd w:val="clear" w:color="auto" w:fill="FFFFFF"/>
        <w:ind w:firstLine="72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57389A82" w14:textId="77777777" w:rsidR="00706CCB" w:rsidRPr="003150DE" w:rsidRDefault="00706CCB" w:rsidP="00706CCB">
      <w:pPr>
        <w:pStyle w:val="p"/>
        <w:shd w:val="clear" w:color="auto" w:fill="FFFFFF"/>
        <w:ind w:firstLine="36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(c)</w:t>
      </w:r>
      <w:r w:rsidRPr="003150DE">
        <w:rPr>
          <w:rFonts w:asciiTheme="minorHAnsi" w:hAnsiTheme="minorHAnsi" w:cstheme="minorHAnsi" w:hint="eastAsia"/>
          <w:color w:val="000000"/>
          <w:sz w:val="18"/>
          <w:szCs w:val="18"/>
        </w:rPr>
        <w:t> </w:t>
      </w:r>
      <w:r w:rsidRPr="003150DE">
        <w:rPr>
          <w:rStyle w:val="Emphasis"/>
          <w:rFonts w:asciiTheme="minorHAnsi" w:hAnsiTheme="minorHAnsi" w:cstheme="minorHAnsi"/>
          <w:color w:val="000000"/>
          <w:sz w:val="18"/>
          <w:szCs w:val="18"/>
          <w:bdr w:val="none" w:sz="0" w:space="0" w:color="auto" w:frame="1"/>
        </w:rPr>
        <w:t>Cyber incident reporting requirement</w:t>
      </w:r>
      <w:r w:rsidRPr="003150DE">
        <w:rPr>
          <w:rFonts w:asciiTheme="minorHAnsi" w:hAnsiTheme="minorHAnsi" w:cstheme="minorHAnsi"/>
          <w:color w:val="000000"/>
          <w:sz w:val="18"/>
          <w:szCs w:val="18"/>
        </w:rPr>
        <w:t>.</w:t>
      </w:r>
    </w:p>
    <w:p w14:paraId="318C645D" w14:textId="77777777" w:rsidR="00706CCB" w:rsidRPr="003150DE" w:rsidRDefault="00706CCB" w:rsidP="00706CCB">
      <w:pPr>
        <w:pStyle w:val="p"/>
        <w:shd w:val="clear" w:color="auto" w:fill="FFFFFF"/>
        <w:ind w:firstLine="72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(1) When the Contractor discovers a cyber incident that affects a covered contractor information system or the covered defense information residing therein, or that affects the contractor</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s ability to perform the requirements of the contract that are designated as operationally critical support and identified in the contract, the Contractor shall</w:t>
      </w:r>
      <w:r w:rsidRPr="003150DE">
        <w:rPr>
          <w:rFonts w:asciiTheme="minorHAnsi" w:hAnsiTheme="minorHAnsi" w:cstheme="minorHAnsi" w:hint="eastAsia"/>
          <w:color w:val="000000"/>
          <w:sz w:val="18"/>
          <w:szCs w:val="18"/>
        </w:rPr>
        <w:t>—</w:t>
      </w:r>
    </w:p>
    <w:p w14:paraId="71F31647" w14:textId="77777777" w:rsidR="00706CCB" w:rsidRPr="003150DE" w:rsidRDefault="00706CCB" w:rsidP="00706CCB">
      <w:pPr>
        <w:pStyle w:val="p"/>
        <w:shd w:val="clear" w:color="auto" w:fill="FFFFFF"/>
        <w:ind w:firstLine="108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w:t>
      </w:r>
      <w:proofErr w:type="spellStart"/>
      <w:r w:rsidRPr="003150DE">
        <w:rPr>
          <w:rFonts w:asciiTheme="minorHAnsi" w:hAnsiTheme="minorHAnsi" w:cstheme="minorHAnsi"/>
          <w:color w:val="000000"/>
          <w:sz w:val="18"/>
          <w:szCs w:val="18"/>
        </w:rPr>
        <w:t>i</w:t>
      </w:r>
      <w:proofErr w:type="spellEnd"/>
      <w:r w:rsidRPr="003150DE">
        <w:rPr>
          <w:rFonts w:asciiTheme="minorHAnsi" w:hAnsiTheme="minorHAnsi" w:cstheme="minorHAnsi"/>
          <w:color w:val="000000"/>
          <w:sz w:val="18"/>
          <w:szCs w:val="18"/>
        </w:rPr>
        <w:t>)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 xml:space="preserve">s network(s), that may have been accessed </w:t>
      </w:r>
      <w:proofErr w:type="gramStart"/>
      <w:r w:rsidRPr="003150DE">
        <w:rPr>
          <w:rFonts w:asciiTheme="minorHAnsi" w:hAnsiTheme="minorHAnsi" w:cstheme="minorHAnsi"/>
          <w:color w:val="000000"/>
          <w:sz w:val="18"/>
          <w:szCs w:val="18"/>
        </w:rPr>
        <w:t>as a result of</w:t>
      </w:r>
      <w:proofErr w:type="gramEnd"/>
      <w:r w:rsidRPr="003150DE">
        <w:rPr>
          <w:rFonts w:asciiTheme="minorHAnsi" w:hAnsiTheme="minorHAnsi" w:cstheme="minorHAnsi"/>
          <w:color w:val="000000"/>
          <w:sz w:val="18"/>
          <w:szCs w:val="18"/>
        </w:rPr>
        <w:t xml:space="preserve"> the incident in order to identify compromised covered defense information, or that affect the Contractor</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s ability to provide operationally critical support; and</w:t>
      </w:r>
    </w:p>
    <w:p w14:paraId="15AAA179" w14:textId="77777777" w:rsidR="00706CCB" w:rsidRPr="003150DE" w:rsidRDefault="00706CCB" w:rsidP="00706CCB">
      <w:pPr>
        <w:pStyle w:val="p"/>
        <w:shd w:val="clear" w:color="auto" w:fill="FFFFFF"/>
        <w:ind w:firstLine="108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(ii) Rapidly report cyber incidents to DoD at https://dibnet.dod.mil.</w:t>
      </w:r>
    </w:p>
    <w:p w14:paraId="4E016637" w14:textId="77777777" w:rsidR="00706CCB" w:rsidRPr="003150DE" w:rsidRDefault="00706CCB" w:rsidP="00706CCB">
      <w:pPr>
        <w:pStyle w:val="p"/>
        <w:shd w:val="clear" w:color="auto" w:fill="FFFFFF"/>
        <w:ind w:firstLine="72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(2)</w:t>
      </w:r>
      <w:r w:rsidRPr="003150DE">
        <w:rPr>
          <w:rFonts w:asciiTheme="minorHAnsi" w:hAnsiTheme="minorHAnsi" w:cstheme="minorHAnsi" w:hint="eastAsia"/>
          <w:color w:val="000000"/>
          <w:sz w:val="18"/>
          <w:szCs w:val="18"/>
        </w:rPr>
        <w:t> </w:t>
      </w:r>
      <w:r w:rsidRPr="003150DE">
        <w:rPr>
          <w:rStyle w:val="Emphasis"/>
          <w:rFonts w:asciiTheme="minorHAnsi" w:hAnsiTheme="minorHAnsi" w:cstheme="minorHAnsi"/>
          <w:color w:val="000000"/>
          <w:sz w:val="18"/>
          <w:szCs w:val="18"/>
          <w:bdr w:val="none" w:sz="0" w:space="0" w:color="auto" w:frame="1"/>
        </w:rPr>
        <w:t>Cyber incident report</w:t>
      </w:r>
      <w:r w:rsidRPr="003150DE">
        <w:rPr>
          <w:rFonts w:asciiTheme="minorHAnsi" w:hAnsiTheme="minorHAnsi" w:cstheme="minorHAnsi"/>
          <w:color w:val="000000"/>
          <w:sz w:val="18"/>
          <w:szCs w:val="18"/>
        </w:rPr>
        <w:t>. The cyber incident report shall be treated as information created by or for DoD and shall include, at a minimum, the required elements at https://dibnet.dod.mil.</w:t>
      </w:r>
    </w:p>
    <w:p w14:paraId="26BB1BDB" w14:textId="3E5E1F2D" w:rsidR="00706CCB" w:rsidRPr="003150DE" w:rsidRDefault="00706CCB" w:rsidP="00706CCB">
      <w:pPr>
        <w:pStyle w:val="p"/>
        <w:shd w:val="clear" w:color="auto" w:fill="FFFFFF"/>
        <w:ind w:firstLine="72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(3)</w:t>
      </w:r>
      <w:r w:rsidRPr="003150DE">
        <w:rPr>
          <w:rFonts w:asciiTheme="minorHAnsi" w:hAnsiTheme="minorHAnsi" w:cstheme="minorHAnsi" w:hint="eastAsia"/>
          <w:color w:val="000000"/>
          <w:sz w:val="18"/>
          <w:szCs w:val="18"/>
        </w:rPr>
        <w:t> </w:t>
      </w:r>
      <w:r w:rsidRPr="003150DE">
        <w:rPr>
          <w:rStyle w:val="Emphasis"/>
          <w:rFonts w:asciiTheme="minorHAnsi" w:hAnsiTheme="minorHAnsi" w:cstheme="minorHAnsi"/>
          <w:color w:val="000000"/>
          <w:sz w:val="18"/>
          <w:szCs w:val="18"/>
          <w:bdr w:val="none" w:sz="0" w:space="0" w:color="auto" w:frame="1"/>
        </w:rPr>
        <w:t>Medium assurance certificate requirement.</w:t>
      </w:r>
      <w:r w:rsidR="003371B6">
        <w:rPr>
          <w:rStyle w:val="Emphasis"/>
          <w:rFonts w:asciiTheme="minorHAnsi" w:hAnsiTheme="minorHAnsi" w:cstheme="minorHAnsi"/>
          <w:color w:val="000000"/>
          <w:sz w:val="18"/>
          <w:szCs w:val="18"/>
          <w:bdr w:val="none" w:sz="0" w:space="0" w:color="auto" w:frame="1"/>
        </w:rPr>
        <w:t xml:space="preserve"> </w:t>
      </w:r>
      <w:proofErr w:type="gramStart"/>
      <w:r w:rsidRPr="003150DE">
        <w:rPr>
          <w:rFonts w:asciiTheme="minorHAnsi" w:hAnsiTheme="minorHAnsi" w:cstheme="minorHAnsi"/>
          <w:color w:val="000000"/>
          <w:sz w:val="18"/>
          <w:szCs w:val="18"/>
        </w:rPr>
        <w:t>In</w:t>
      </w:r>
      <w:proofErr w:type="gramEnd"/>
      <w:r w:rsidRPr="003150DE">
        <w:rPr>
          <w:rFonts w:asciiTheme="minorHAnsi" w:hAnsiTheme="minorHAnsi" w:cstheme="minorHAnsi"/>
          <w:color w:val="000000"/>
          <w:sz w:val="18"/>
          <w:szCs w:val="18"/>
        </w:rPr>
        <w:t xml:space="preserve"> order to report cyber incidents in accordance with this clause, the Contractor or subcontractor shall have or acquire a DoD-approved medium assurance certificate to report cyber incidents. For information on obtaining a DoD-approved medium assurance certificate, see https://public.cyber.mil/eca/.</w:t>
      </w:r>
    </w:p>
    <w:p w14:paraId="73286C29" w14:textId="77777777" w:rsidR="00706CCB" w:rsidRPr="003150DE" w:rsidRDefault="00706CCB" w:rsidP="00706CCB">
      <w:pPr>
        <w:pStyle w:val="p"/>
        <w:shd w:val="clear" w:color="auto" w:fill="FFFFFF"/>
        <w:ind w:firstLine="36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(d)</w:t>
      </w:r>
      <w:r w:rsidRPr="003150DE">
        <w:rPr>
          <w:rFonts w:asciiTheme="minorHAnsi" w:hAnsiTheme="minorHAnsi" w:cstheme="minorHAnsi" w:hint="eastAsia"/>
          <w:color w:val="000000"/>
          <w:sz w:val="18"/>
          <w:szCs w:val="18"/>
        </w:rPr>
        <w:t> </w:t>
      </w:r>
      <w:r w:rsidRPr="003150DE">
        <w:rPr>
          <w:rStyle w:val="Emphasis"/>
          <w:rFonts w:asciiTheme="minorHAnsi" w:hAnsiTheme="minorHAnsi" w:cstheme="minorHAnsi"/>
          <w:color w:val="000000"/>
          <w:sz w:val="18"/>
          <w:szCs w:val="18"/>
          <w:bdr w:val="none" w:sz="0" w:space="0" w:color="auto" w:frame="1"/>
        </w:rPr>
        <w:t>Malicious software.</w:t>
      </w:r>
      <w:r w:rsidRPr="003150DE">
        <w:rPr>
          <w:rFonts w:asciiTheme="minorHAnsi" w:hAnsiTheme="minorHAnsi" w:cstheme="minorHAnsi" w:hint="eastAsia"/>
          <w:color w:val="000000"/>
          <w:sz w:val="18"/>
          <w:szCs w:val="18"/>
        </w:rPr>
        <w:t> </w:t>
      </w:r>
      <w:r w:rsidRPr="003150DE">
        <w:rPr>
          <w:rFonts w:asciiTheme="minorHAnsi" w:hAnsiTheme="minorHAnsi" w:cstheme="minorHAnsi"/>
          <w:color w:val="000000"/>
          <w:sz w:val="18"/>
          <w:szCs w:val="18"/>
        </w:rPr>
        <w:t>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14:paraId="70CA454C" w14:textId="77777777" w:rsidR="00706CCB" w:rsidRPr="003150DE" w:rsidRDefault="00706CCB" w:rsidP="00706CCB">
      <w:pPr>
        <w:pStyle w:val="p"/>
        <w:shd w:val="clear" w:color="auto" w:fill="FFFFFF"/>
        <w:ind w:firstLine="36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(e)</w:t>
      </w:r>
      <w:r w:rsidRPr="003150DE">
        <w:rPr>
          <w:rFonts w:asciiTheme="minorHAnsi" w:hAnsiTheme="minorHAnsi" w:cstheme="minorHAnsi" w:hint="eastAsia"/>
          <w:color w:val="000000"/>
          <w:sz w:val="18"/>
          <w:szCs w:val="18"/>
        </w:rPr>
        <w:t> </w:t>
      </w:r>
      <w:r w:rsidRPr="003150DE">
        <w:rPr>
          <w:rStyle w:val="Emphasis"/>
          <w:rFonts w:asciiTheme="minorHAnsi" w:hAnsiTheme="minorHAnsi" w:cstheme="minorHAnsi"/>
          <w:color w:val="000000"/>
          <w:sz w:val="18"/>
          <w:szCs w:val="18"/>
          <w:bdr w:val="none" w:sz="0" w:space="0" w:color="auto" w:frame="1"/>
        </w:rPr>
        <w:t>Media preservation and protection</w:t>
      </w:r>
      <w:r w:rsidRPr="003150DE">
        <w:rPr>
          <w:rFonts w:asciiTheme="minorHAnsi" w:hAnsiTheme="minorHAnsi" w:cstheme="minorHAnsi"/>
          <w:color w:val="000000"/>
          <w:sz w:val="18"/>
          <w:szCs w:val="18"/>
        </w:rPr>
        <w:t>. When a Contractor discovers a cyber incident has occurred, the Contractor shall preserve and protect images of all known affected information systems identified in paragraph (c)(1)(</w:t>
      </w:r>
      <w:proofErr w:type="spellStart"/>
      <w:r w:rsidRPr="003150DE">
        <w:rPr>
          <w:rFonts w:asciiTheme="minorHAnsi" w:hAnsiTheme="minorHAnsi" w:cstheme="minorHAnsi"/>
          <w:color w:val="000000"/>
          <w:sz w:val="18"/>
          <w:szCs w:val="18"/>
        </w:rPr>
        <w:t>i</w:t>
      </w:r>
      <w:proofErr w:type="spellEnd"/>
      <w:r w:rsidRPr="003150DE">
        <w:rPr>
          <w:rFonts w:asciiTheme="minorHAnsi" w:hAnsiTheme="minorHAnsi" w:cstheme="minorHAnsi"/>
          <w:color w:val="000000"/>
          <w:sz w:val="18"/>
          <w:szCs w:val="18"/>
        </w:rPr>
        <w:t>) of this clause and all relevant monitoring/packet capture data for at least 90 days from the submission of the cyber incident report to allow DoD to request the media or decline interest.</w:t>
      </w:r>
    </w:p>
    <w:p w14:paraId="1AD15DBD" w14:textId="3BDEC622" w:rsidR="00706CCB" w:rsidRPr="003150DE" w:rsidRDefault="00706CCB" w:rsidP="00706CCB">
      <w:pPr>
        <w:pStyle w:val="p"/>
        <w:shd w:val="clear" w:color="auto" w:fill="FFFFFF"/>
        <w:ind w:firstLine="36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(f)</w:t>
      </w:r>
      <w:r w:rsidRPr="003150DE">
        <w:rPr>
          <w:rFonts w:asciiTheme="minorHAnsi" w:hAnsiTheme="minorHAnsi" w:cstheme="minorHAnsi" w:hint="eastAsia"/>
          <w:color w:val="000000"/>
          <w:sz w:val="18"/>
          <w:szCs w:val="18"/>
        </w:rPr>
        <w:t> </w:t>
      </w:r>
      <w:r w:rsidRPr="003150DE">
        <w:rPr>
          <w:rStyle w:val="Emphasis"/>
          <w:rFonts w:asciiTheme="minorHAnsi" w:hAnsiTheme="minorHAnsi" w:cstheme="minorHAnsi"/>
          <w:color w:val="000000"/>
          <w:sz w:val="18"/>
          <w:szCs w:val="18"/>
          <w:bdr w:val="none" w:sz="0" w:space="0" w:color="auto" w:frame="1"/>
        </w:rPr>
        <w:t>Access to additional information or equipment necessary for forensic analysis.</w:t>
      </w:r>
      <w:r w:rsidR="003371B6">
        <w:rPr>
          <w:rStyle w:val="Emphasis"/>
          <w:rFonts w:asciiTheme="minorHAnsi" w:hAnsiTheme="minorHAnsi" w:cstheme="minorHAnsi"/>
          <w:color w:val="000000"/>
          <w:sz w:val="18"/>
          <w:szCs w:val="18"/>
          <w:bdr w:val="none" w:sz="0" w:space="0" w:color="auto" w:frame="1"/>
        </w:rPr>
        <w:t xml:space="preserve"> </w:t>
      </w:r>
      <w:proofErr w:type="gramStart"/>
      <w:r w:rsidRPr="003150DE">
        <w:rPr>
          <w:rFonts w:asciiTheme="minorHAnsi" w:hAnsiTheme="minorHAnsi" w:cstheme="minorHAnsi"/>
          <w:color w:val="000000"/>
          <w:sz w:val="18"/>
          <w:szCs w:val="18"/>
        </w:rPr>
        <w:t>Upon</w:t>
      </w:r>
      <w:proofErr w:type="gramEnd"/>
      <w:r w:rsidRPr="003150DE">
        <w:rPr>
          <w:rFonts w:asciiTheme="minorHAnsi" w:hAnsiTheme="minorHAnsi" w:cstheme="minorHAnsi"/>
          <w:color w:val="000000"/>
          <w:sz w:val="18"/>
          <w:szCs w:val="18"/>
        </w:rPr>
        <w:t xml:space="preserve"> request by DoD, the Contractor shall provide DoD with access to additional information or equipment that is necessary to conduct a forensic analysis.</w:t>
      </w:r>
    </w:p>
    <w:p w14:paraId="6D05C924" w14:textId="77777777" w:rsidR="00706CCB" w:rsidRPr="003150DE" w:rsidRDefault="00706CCB" w:rsidP="00706CCB">
      <w:pPr>
        <w:pStyle w:val="p"/>
        <w:shd w:val="clear" w:color="auto" w:fill="FFFFFF"/>
        <w:ind w:firstLine="36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lastRenderedPageBreak/>
        <w:t>(g)</w:t>
      </w:r>
      <w:r w:rsidRPr="003150DE">
        <w:rPr>
          <w:rFonts w:asciiTheme="minorHAnsi" w:hAnsiTheme="minorHAnsi" w:cstheme="minorHAnsi" w:hint="eastAsia"/>
          <w:color w:val="000000"/>
          <w:sz w:val="18"/>
          <w:szCs w:val="18"/>
        </w:rPr>
        <w:t> </w:t>
      </w:r>
      <w:r w:rsidRPr="003150DE">
        <w:rPr>
          <w:rStyle w:val="Emphasis"/>
          <w:rFonts w:asciiTheme="minorHAnsi" w:hAnsiTheme="minorHAnsi" w:cstheme="minorHAnsi"/>
          <w:color w:val="000000"/>
          <w:sz w:val="18"/>
          <w:szCs w:val="18"/>
          <w:bdr w:val="none" w:sz="0" w:space="0" w:color="auto" w:frame="1"/>
        </w:rPr>
        <w:t>Cyber incident damage assessment activities</w:t>
      </w:r>
      <w:r w:rsidRPr="003150DE">
        <w:rPr>
          <w:rFonts w:asciiTheme="minorHAnsi" w:hAnsiTheme="minorHAnsi" w:cstheme="minorHAnsi"/>
          <w:color w:val="000000"/>
          <w:sz w:val="18"/>
          <w:szCs w:val="18"/>
        </w:rPr>
        <w:t xml:space="preserve">. If DoD elects to conduct a damage assessment, the Contracting Officer will request that the Contractor provide </w:t>
      </w:r>
      <w:proofErr w:type="gramStart"/>
      <w:r w:rsidRPr="003150DE">
        <w:rPr>
          <w:rFonts w:asciiTheme="minorHAnsi" w:hAnsiTheme="minorHAnsi" w:cstheme="minorHAnsi"/>
          <w:color w:val="000000"/>
          <w:sz w:val="18"/>
          <w:szCs w:val="18"/>
        </w:rPr>
        <w:t>all of</w:t>
      </w:r>
      <w:proofErr w:type="gramEnd"/>
      <w:r w:rsidRPr="003150DE">
        <w:rPr>
          <w:rFonts w:asciiTheme="minorHAnsi" w:hAnsiTheme="minorHAnsi" w:cstheme="minorHAnsi"/>
          <w:color w:val="000000"/>
          <w:sz w:val="18"/>
          <w:szCs w:val="18"/>
        </w:rPr>
        <w:t xml:space="preserve"> the damage assessment information gathered in accordance with paragraph (e) of this clause.</w:t>
      </w:r>
    </w:p>
    <w:p w14:paraId="4318C5FE" w14:textId="77777777" w:rsidR="00706CCB" w:rsidRDefault="00706CCB" w:rsidP="00706CCB">
      <w:pPr>
        <w:pStyle w:val="p"/>
        <w:shd w:val="clear" w:color="auto" w:fill="FFFFFF"/>
        <w:ind w:firstLine="36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(h)</w:t>
      </w:r>
      <w:r w:rsidRPr="003150DE">
        <w:rPr>
          <w:rFonts w:asciiTheme="minorHAnsi" w:hAnsiTheme="minorHAnsi" w:cstheme="minorHAnsi" w:hint="eastAsia"/>
          <w:color w:val="000000"/>
          <w:sz w:val="18"/>
          <w:szCs w:val="18"/>
        </w:rPr>
        <w:t> </w:t>
      </w:r>
      <w:r w:rsidRPr="003150DE">
        <w:rPr>
          <w:rStyle w:val="Emphasis"/>
          <w:rFonts w:asciiTheme="minorHAnsi" w:hAnsiTheme="minorHAnsi" w:cstheme="minorHAnsi"/>
          <w:color w:val="000000"/>
          <w:sz w:val="18"/>
          <w:szCs w:val="18"/>
          <w:bdr w:val="none" w:sz="0" w:space="0" w:color="auto" w:frame="1"/>
        </w:rPr>
        <w:t>DoD safeguarding and use of contractor attributional/proprietary information.</w:t>
      </w:r>
      <w:r w:rsidRPr="003150DE">
        <w:rPr>
          <w:rFonts w:asciiTheme="minorHAnsi" w:hAnsiTheme="minorHAnsi" w:cstheme="minorHAnsi" w:hint="eastAsia"/>
          <w:color w:val="000000"/>
          <w:sz w:val="18"/>
          <w:szCs w:val="18"/>
        </w:rPr>
        <w:t> </w:t>
      </w:r>
      <w:r w:rsidRPr="003150DE">
        <w:rPr>
          <w:rFonts w:asciiTheme="minorHAnsi" w:hAnsiTheme="minorHAnsi" w:cstheme="minorHAnsi"/>
          <w:color w:val="000000"/>
          <w:sz w:val="18"/>
          <w:szCs w:val="18"/>
        </w:rPr>
        <w:t>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14:paraId="7D6CEF3F" w14:textId="40BD8EB6" w:rsidR="00706CCB" w:rsidRPr="003150DE" w:rsidRDefault="00706CCB" w:rsidP="003150DE">
      <w:pPr>
        <w:pStyle w:val="p"/>
        <w:shd w:val="clear" w:color="auto" w:fill="FFFFFF"/>
        <w:ind w:firstLine="36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w:t>
      </w:r>
      <w:proofErr w:type="spellStart"/>
      <w:r w:rsidRPr="003150DE">
        <w:rPr>
          <w:rFonts w:asciiTheme="minorHAnsi" w:hAnsiTheme="minorHAnsi" w:cstheme="minorHAnsi"/>
          <w:color w:val="000000"/>
          <w:sz w:val="18"/>
          <w:szCs w:val="18"/>
        </w:rPr>
        <w:t>i</w:t>
      </w:r>
      <w:proofErr w:type="spellEnd"/>
      <w:r w:rsidRPr="003150DE">
        <w:rPr>
          <w:rFonts w:asciiTheme="minorHAnsi" w:hAnsiTheme="minorHAnsi" w:cstheme="minorHAnsi"/>
          <w:color w:val="000000"/>
          <w:sz w:val="18"/>
          <w:szCs w:val="18"/>
        </w:rPr>
        <w:t>)</w:t>
      </w:r>
      <w:r w:rsidRPr="003150DE">
        <w:rPr>
          <w:rFonts w:asciiTheme="minorHAnsi" w:hAnsiTheme="minorHAnsi" w:cstheme="minorHAnsi" w:hint="eastAsia"/>
          <w:color w:val="000000"/>
          <w:sz w:val="18"/>
          <w:szCs w:val="18"/>
        </w:rPr>
        <w:t> </w:t>
      </w:r>
      <w:r w:rsidRPr="003150DE">
        <w:rPr>
          <w:rStyle w:val="Emphasis"/>
          <w:rFonts w:asciiTheme="minorHAnsi" w:hAnsiTheme="minorHAnsi" w:cstheme="minorHAnsi"/>
          <w:color w:val="000000"/>
          <w:sz w:val="18"/>
          <w:szCs w:val="18"/>
          <w:bdr w:val="none" w:sz="0" w:space="0" w:color="auto" w:frame="1"/>
        </w:rPr>
        <w:t>Use and release of contractor attributional/proprietary information not created by or for DoD.</w:t>
      </w:r>
      <w:r w:rsidRPr="003150DE">
        <w:rPr>
          <w:rFonts w:asciiTheme="minorHAnsi" w:hAnsiTheme="minorHAnsi" w:cstheme="minorHAnsi" w:hint="eastAsia"/>
          <w:color w:val="000000"/>
          <w:sz w:val="18"/>
          <w:szCs w:val="18"/>
        </w:rPr>
        <w:t> </w:t>
      </w:r>
      <w:r w:rsidRPr="003150DE">
        <w:rPr>
          <w:rFonts w:asciiTheme="minorHAnsi" w:hAnsiTheme="minorHAnsi" w:cstheme="minorHAnsi"/>
          <w:color w:val="000000"/>
          <w:sz w:val="18"/>
          <w:szCs w:val="18"/>
        </w:rPr>
        <w:t>Information that is obtained from the contractor (or derived from information obtained from the contractor) under this clause that is not created by or for DoD is authorized to be released outside of DoD</w:t>
      </w:r>
      <w:r w:rsidRPr="003150DE">
        <w:rPr>
          <w:rFonts w:asciiTheme="minorHAnsi" w:hAnsiTheme="minorHAnsi" w:cstheme="minorHAnsi" w:hint="eastAsia"/>
          <w:color w:val="000000"/>
          <w:sz w:val="18"/>
          <w:szCs w:val="18"/>
        </w:rPr>
        <w:t>—</w:t>
      </w:r>
    </w:p>
    <w:p w14:paraId="57234ECD" w14:textId="77777777" w:rsidR="00706CCB" w:rsidRPr="003150DE" w:rsidRDefault="00706CCB" w:rsidP="00706CCB">
      <w:pPr>
        <w:pStyle w:val="p"/>
        <w:shd w:val="clear" w:color="auto" w:fill="FFFFFF"/>
        <w:ind w:firstLine="72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 xml:space="preserve">(1) To entities with missions that may be affected by such </w:t>
      </w:r>
      <w:proofErr w:type="gramStart"/>
      <w:r w:rsidRPr="003150DE">
        <w:rPr>
          <w:rFonts w:asciiTheme="minorHAnsi" w:hAnsiTheme="minorHAnsi" w:cstheme="minorHAnsi"/>
          <w:color w:val="000000"/>
          <w:sz w:val="18"/>
          <w:szCs w:val="18"/>
        </w:rPr>
        <w:t>information;</w:t>
      </w:r>
      <w:proofErr w:type="gramEnd"/>
    </w:p>
    <w:p w14:paraId="009305B0" w14:textId="77777777" w:rsidR="00706CCB" w:rsidRPr="003150DE" w:rsidRDefault="00706CCB" w:rsidP="00706CCB">
      <w:pPr>
        <w:pStyle w:val="p"/>
        <w:shd w:val="clear" w:color="auto" w:fill="FFFFFF"/>
        <w:ind w:firstLine="72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 xml:space="preserve">(2) To entities that may be called upon to assist in the diagnosis, detection, or mitigation of cyber </w:t>
      </w:r>
      <w:proofErr w:type="gramStart"/>
      <w:r w:rsidRPr="003150DE">
        <w:rPr>
          <w:rFonts w:asciiTheme="minorHAnsi" w:hAnsiTheme="minorHAnsi" w:cstheme="minorHAnsi"/>
          <w:color w:val="000000"/>
          <w:sz w:val="18"/>
          <w:szCs w:val="18"/>
        </w:rPr>
        <w:t>incidents;</w:t>
      </w:r>
      <w:proofErr w:type="gramEnd"/>
    </w:p>
    <w:p w14:paraId="234DE40A" w14:textId="77777777" w:rsidR="00706CCB" w:rsidRPr="003150DE" w:rsidRDefault="00706CCB" w:rsidP="00706CCB">
      <w:pPr>
        <w:pStyle w:val="p"/>
        <w:shd w:val="clear" w:color="auto" w:fill="FFFFFF"/>
        <w:ind w:firstLine="72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 xml:space="preserve">(3) To Government entities that conduct counterintelligence or law enforcement </w:t>
      </w:r>
      <w:proofErr w:type="gramStart"/>
      <w:r w:rsidRPr="003150DE">
        <w:rPr>
          <w:rFonts w:asciiTheme="minorHAnsi" w:hAnsiTheme="minorHAnsi" w:cstheme="minorHAnsi"/>
          <w:color w:val="000000"/>
          <w:sz w:val="18"/>
          <w:szCs w:val="18"/>
        </w:rPr>
        <w:t>investigations;</w:t>
      </w:r>
      <w:proofErr w:type="gramEnd"/>
    </w:p>
    <w:p w14:paraId="7E3228D3" w14:textId="77777777" w:rsidR="00706CCB" w:rsidRPr="003150DE" w:rsidRDefault="00706CCB" w:rsidP="00706CCB">
      <w:pPr>
        <w:pStyle w:val="p"/>
        <w:shd w:val="clear" w:color="auto" w:fill="FFFFFF"/>
        <w:ind w:firstLine="72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(4) For national security purposes, including cyber situational awareness and defense purposes (including with Defense Industrial Base (DIB) participants in the program at 32 CFR part 236); or</w:t>
      </w:r>
    </w:p>
    <w:p w14:paraId="65552026" w14:textId="77777777" w:rsidR="00706CCB" w:rsidRPr="003150DE" w:rsidRDefault="00706CCB" w:rsidP="00706CCB">
      <w:pPr>
        <w:pStyle w:val="p"/>
        <w:shd w:val="clear" w:color="auto" w:fill="FFFFFF"/>
        <w:ind w:firstLine="72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(5) To a support services contractor (</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recipient</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 that is directly supporting Government activities under a contract that includes the clause at</w:t>
      </w:r>
      <w:r w:rsidRPr="003150DE">
        <w:rPr>
          <w:rFonts w:asciiTheme="minorHAnsi" w:hAnsiTheme="minorHAnsi" w:cstheme="minorHAnsi" w:hint="eastAsia"/>
          <w:color w:val="000000"/>
          <w:sz w:val="18"/>
          <w:szCs w:val="18"/>
        </w:rPr>
        <w:t> </w:t>
      </w:r>
      <w:hyperlink r:id="rId13" w:anchor="DFARS_252.204-7009" w:tooltip="252.204-7009" w:history="1">
        <w:r w:rsidRPr="003150DE">
          <w:rPr>
            <w:rStyle w:val="Hyperlink"/>
            <w:rFonts w:asciiTheme="minorHAnsi" w:hAnsiTheme="minorHAnsi" w:cstheme="minorHAnsi"/>
            <w:sz w:val="18"/>
            <w:szCs w:val="18"/>
            <w:bdr w:val="none" w:sz="0" w:space="0" w:color="auto" w:frame="1"/>
          </w:rPr>
          <w:t>252.204-7009</w:t>
        </w:r>
      </w:hyperlink>
      <w:r w:rsidRPr="003150DE">
        <w:rPr>
          <w:rFonts w:asciiTheme="minorHAnsi" w:hAnsiTheme="minorHAnsi" w:cstheme="minorHAnsi" w:hint="eastAsia"/>
          <w:color w:val="000000"/>
          <w:sz w:val="18"/>
          <w:szCs w:val="18"/>
        </w:rPr>
        <w:t> </w:t>
      </w:r>
      <w:r w:rsidRPr="003150DE">
        <w:rPr>
          <w:rFonts w:asciiTheme="minorHAnsi" w:hAnsiTheme="minorHAnsi" w:cstheme="minorHAnsi"/>
          <w:color w:val="000000"/>
          <w:sz w:val="18"/>
          <w:szCs w:val="18"/>
        </w:rPr>
        <w:t>, Limitations on the Use or Disclosure of Third-Party Contractor Reported Cyber Incident Information.</w:t>
      </w:r>
    </w:p>
    <w:p w14:paraId="0DBF2CD9" w14:textId="77777777" w:rsidR="00706CCB" w:rsidRPr="003150DE" w:rsidRDefault="00706CCB" w:rsidP="00706CCB">
      <w:pPr>
        <w:pStyle w:val="p"/>
        <w:shd w:val="clear" w:color="auto" w:fill="FFFFFF"/>
        <w:ind w:firstLine="36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(j)</w:t>
      </w:r>
      <w:r w:rsidRPr="003150DE">
        <w:rPr>
          <w:rFonts w:asciiTheme="minorHAnsi" w:hAnsiTheme="minorHAnsi" w:cstheme="minorHAnsi" w:hint="eastAsia"/>
          <w:color w:val="000000"/>
          <w:sz w:val="18"/>
          <w:szCs w:val="18"/>
        </w:rPr>
        <w:t> </w:t>
      </w:r>
      <w:r w:rsidRPr="003150DE">
        <w:rPr>
          <w:rStyle w:val="Emphasis"/>
          <w:rFonts w:asciiTheme="minorHAnsi" w:hAnsiTheme="minorHAnsi" w:cstheme="minorHAnsi"/>
          <w:color w:val="000000"/>
          <w:sz w:val="18"/>
          <w:szCs w:val="18"/>
          <w:bdr w:val="none" w:sz="0" w:space="0" w:color="auto" w:frame="1"/>
        </w:rPr>
        <w:t>Use and release of contractor attributional/proprietary information created by or for DoD.</w:t>
      </w:r>
      <w:r w:rsidRPr="003150DE">
        <w:rPr>
          <w:rFonts w:asciiTheme="minorHAnsi" w:hAnsiTheme="minorHAnsi" w:cstheme="minorHAnsi" w:hint="eastAsia"/>
          <w:color w:val="000000"/>
          <w:sz w:val="18"/>
          <w:szCs w:val="18"/>
        </w:rPr>
        <w:t> </w:t>
      </w:r>
      <w:r w:rsidRPr="003150DE">
        <w:rPr>
          <w:rFonts w:asciiTheme="minorHAnsi" w:hAnsiTheme="minorHAnsi" w:cstheme="minorHAnsi"/>
          <w:color w:val="000000"/>
          <w:sz w:val="18"/>
          <w:szCs w:val="18"/>
        </w:rPr>
        <w:t>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w:t>
      </w:r>
      <w:proofErr w:type="spellStart"/>
      <w:r w:rsidRPr="003150DE">
        <w:rPr>
          <w:rFonts w:asciiTheme="minorHAnsi" w:hAnsiTheme="minorHAnsi" w:cstheme="minorHAnsi"/>
          <w:color w:val="000000"/>
          <w:sz w:val="18"/>
          <w:szCs w:val="18"/>
        </w:rPr>
        <w:t>i</w:t>
      </w:r>
      <w:proofErr w:type="spellEnd"/>
      <w:r w:rsidRPr="003150DE">
        <w:rPr>
          <w:rFonts w:asciiTheme="minorHAnsi" w:hAnsiTheme="minorHAnsi" w:cstheme="minorHAnsi"/>
          <w:color w:val="000000"/>
          <w:sz w:val="18"/>
          <w:szCs w:val="18"/>
        </w:rPr>
        <w:t>) of this clause, and for any other lawful Government purpose or activity, subject to all applicable statutory, regulatory, and policy based restrictions on the Government</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s use and release of such information.</w:t>
      </w:r>
    </w:p>
    <w:p w14:paraId="7A28288A" w14:textId="77777777" w:rsidR="00706CCB" w:rsidRPr="003150DE" w:rsidRDefault="00706CCB" w:rsidP="00706CCB">
      <w:pPr>
        <w:pStyle w:val="p"/>
        <w:shd w:val="clear" w:color="auto" w:fill="FFFFFF"/>
        <w:ind w:firstLine="36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(k) The Contractor shall conduct activities under this clause in accordance with applicable laws and regulations on the interception, monitoring, access, use, and disclosure of electronic communications and data.</w:t>
      </w:r>
    </w:p>
    <w:p w14:paraId="71A840AC" w14:textId="77777777" w:rsidR="00706CCB" w:rsidRPr="003150DE" w:rsidRDefault="00706CCB" w:rsidP="00706CCB">
      <w:pPr>
        <w:pStyle w:val="p"/>
        <w:shd w:val="clear" w:color="auto" w:fill="FFFFFF"/>
        <w:ind w:firstLine="36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(l)</w:t>
      </w:r>
      <w:r w:rsidRPr="003150DE">
        <w:rPr>
          <w:rFonts w:asciiTheme="minorHAnsi" w:hAnsiTheme="minorHAnsi" w:cstheme="minorHAnsi" w:hint="eastAsia"/>
          <w:color w:val="000000"/>
          <w:sz w:val="18"/>
          <w:szCs w:val="18"/>
        </w:rPr>
        <w:t> </w:t>
      </w:r>
      <w:r w:rsidRPr="003150DE">
        <w:rPr>
          <w:rStyle w:val="Emphasis"/>
          <w:rFonts w:asciiTheme="minorHAnsi" w:hAnsiTheme="minorHAnsi" w:cstheme="minorHAnsi"/>
          <w:color w:val="000000"/>
          <w:sz w:val="18"/>
          <w:szCs w:val="18"/>
          <w:bdr w:val="none" w:sz="0" w:space="0" w:color="auto" w:frame="1"/>
        </w:rPr>
        <w:t>Other safeguarding or reporting requirements.</w:t>
      </w:r>
      <w:r w:rsidRPr="003150DE">
        <w:rPr>
          <w:rFonts w:asciiTheme="minorHAnsi" w:hAnsiTheme="minorHAnsi" w:cstheme="minorHAnsi" w:hint="eastAsia"/>
          <w:color w:val="000000"/>
          <w:sz w:val="18"/>
          <w:szCs w:val="18"/>
        </w:rPr>
        <w:t> </w:t>
      </w:r>
      <w:r w:rsidRPr="003150DE">
        <w:rPr>
          <w:rFonts w:asciiTheme="minorHAnsi" w:hAnsiTheme="minorHAnsi" w:cstheme="minorHAnsi"/>
          <w:color w:val="000000"/>
          <w:sz w:val="18"/>
          <w:szCs w:val="18"/>
        </w:rPr>
        <w:t>The safeguarding and cyber incident reporting required by this clause in no way abrogates the Contractor</w:t>
      </w:r>
      <w:r w:rsidRPr="003150DE">
        <w:rPr>
          <w:rFonts w:asciiTheme="minorHAnsi" w:hAnsiTheme="minorHAnsi" w:cstheme="minorHAnsi" w:hint="eastAsia"/>
          <w:color w:val="000000"/>
          <w:sz w:val="18"/>
          <w:szCs w:val="18"/>
        </w:rPr>
        <w:t>’</w:t>
      </w:r>
      <w:r w:rsidRPr="003150DE">
        <w:rPr>
          <w:rFonts w:asciiTheme="minorHAnsi" w:hAnsiTheme="minorHAnsi" w:cstheme="minorHAnsi"/>
          <w:color w:val="000000"/>
          <w:sz w:val="18"/>
          <w:szCs w:val="18"/>
        </w:rPr>
        <w:t>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5EC60124" w14:textId="77777777" w:rsidR="00706CCB" w:rsidRPr="003150DE" w:rsidRDefault="00706CCB" w:rsidP="00706CCB">
      <w:pPr>
        <w:pStyle w:val="p"/>
        <w:shd w:val="clear" w:color="auto" w:fill="FFFFFF"/>
        <w:ind w:firstLine="36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(m)</w:t>
      </w:r>
      <w:r w:rsidRPr="003150DE">
        <w:rPr>
          <w:rFonts w:asciiTheme="minorHAnsi" w:hAnsiTheme="minorHAnsi" w:cstheme="minorHAnsi" w:hint="eastAsia"/>
          <w:color w:val="000000"/>
          <w:sz w:val="18"/>
          <w:szCs w:val="18"/>
        </w:rPr>
        <w:t> </w:t>
      </w:r>
      <w:r w:rsidRPr="003150DE">
        <w:rPr>
          <w:rStyle w:val="Emphasis"/>
          <w:rFonts w:asciiTheme="minorHAnsi" w:hAnsiTheme="minorHAnsi" w:cstheme="minorHAnsi"/>
          <w:color w:val="000000"/>
          <w:sz w:val="18"/>
          <w:szCs w:val="18"/>
          <w:bdr w:val="none" w:sz="0" w:space="0" w:color="auto" w:frame="1"/>
        </w:rPr>
        <w:t>Subcontracts</w:t>
      </w:r>
      <w:r w:rsidRPr="003150DE">
        <w:rPr>
          <w:rFonts w:asciiTheme="minorHAnsi" w:hAnsiTheme="minorHAnsi" w:cstheme="minorHAnsi"/>
          <w:color w:val="000000"/>
          <w:sz w:val="18"/>
          <w:szCs w:val="18"/>
        </w:rPr>
        <w:t>. The Contractor shall</w:t>
      </w:r>
      <w:r w:rsidRPr="003150DE">
        <w:rPr>
          <w:rFonts w:asciiTheme="minorHAnsi" w:hAnsiTheme="minorHAnsi" w:cstheme="minorHAnsi" w:hint="eastAsia"/>
          <w:color w:val="000000"/>
          <w:sz w:val="18"/>
          <w:szCs w:val="18"/>
        </w:rPr>
        <w:t>—</w:t>
      </w:r>
    </w:p>
    <w:p w14:paraId="6D26A940" w14:textId="77777777" w:rsidR="00706CCB" w:rsidRPr="003150DE" w:rsidRDefault="00706CCB" w:rsidP="00706CCB">
      <w:pPr>
        <w:pStyle w:val="p"/>
        <w:shd w:val="clear" w:color="auto" w:fill="FFFFFF"/>
        <w:ind w:firstLine="72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(1) Include this clause, including this paragraph (m), in subcontracts, or similar contractual instruments, for operationally critical support, or for which subcontract performance will involve covered defense information, including subcontracts for commercial products or commercial services,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14:paraId="7F380105" w14:textId="77777777" w:rsidR="00706CCB" w:rsidRPr="003150DE" w:rsidRDefault="00706CCB" w:rsidP="00706CCB">
      <w:pPr>
        <w:pStyle w:val="p"/>
        <w:shd w:val="clear" w:color="auto" w:fill="FFFFFF"/>
        <w:ind w:firstLine="72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(2) Require subcontractors to</w:t>
      </w:r>
      <w:r w:rsidRPr="003150DE">
        <w:rPr>
          <w:rFonts w:asciiTheme="minorHAnsi" w:hAnsiTheme="minorHAnsi" w:cstheme="minorHAnsi" w:hint="eastAsia"/>
          <w:color w:val="000000"/>
          <w:sz w:val="18"/>
          <w:szCs w:val="18"/>
        </w:rPr>
        <w:t>—</w:t>
      </w:r>
    </w:p>
    <w:p w14:paraId="228C17ED" w14:textId="77777777" w:rsidR="00706CCB" w:rsidRPr="003150DE" w:rsidRDefault="00706CCB" w:rsidP="00706CCB">
      <w:pPr>
        <w:pStyle w:val="p"/>
        <w:shd w:val="clear" w:color="auto" w:fill="FFFFFF"/>
        <w:ind w:firstLine="108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w:t>
      </w:r>
      <w:proofErr w:type="spellStart"/>
      <w:r w:rsidRPr="003150DE">
        <w:rPr>
          <w:rFonts w:asciiTheme="minorHAnsi" w:hAnsiTheme="minorHAnsi" w:cstheme="minorHAnsi"/>
          <w:color w:val="000000"/>
          <w:sz w:val="18"/>
          <w:szCs w:val="18"/>
        </w:rPr>
        <w:t>i</w:t>
      </w:r>
      <w:proofErr w:type="spellEnd"/>
      <w:r w:rsidRPr="003150DE">
        <w:rPr>
          <w:rFonts w:asciiTheme="minorHAnsi" w:hAnsiTheme="minorHAnsi" w:cstheme="minorHAnsi"/>
          <w:color w:val="000000"/>
          <w:sz w:val="18"/>
          <w:szCs w:val="18"/>
        </w:rPr>
        <w:t>) Notify the prime Contractor (or next higher-tier subcontractor) when submitting a request to vary from a NIST SP 800-171 security requirement to the Contracting Officer, in accordance with paragraph (b)(2)(ii)(B) of this clause; and</w:t>
      </w:r>
    </w:p>
    <w:p w14:paraId="737EA35B" w14:textId="77777777" w:rsidR="00706CCB" w:rsidRPr="003150DE" w:rsidRDefault="00706CCB" w:rsidP="00706CCB">
      <w:pPr>
        <w:pStyle w:val="p"/>
        <w:shd w:val="clear" w:color="auto" w:fill="FFFFFF"/>
        <w:ind w:firstLine="1080"/>
        <w:textAlignment w:val="baseline"/>
        <w:rPr>
          <w:rFonts w:asciiTheme="minorHAnsi" w:hAnsiTheme="minorHAnsi" w:cstheme="minorHAnsi"/>
          <w:color w:val="000000"/>
          <w:sz w:val="18"/>
          <w:szCs w:val="18"/>
        </w:rPr>
      </w:pPr>
      <w:r w:rsidRPr="003150DE">
        <w:rPr>
          <w:rFonts w:asciiTheme="minorHAnsi" w:hAnsiTheme="minorHAnsi" w:cstheme="minorHAnsi"/>
          <w:color w:val="000000"/>
          <w:sz w:val="18"/>
          <w:szCs w:val="18"/>
        </w:rPr>
        <w:t>(ii) Provide the incident report number, automatically assigned by DoD, to the prime Contractor (or next higher-tier subcontractor) as soon as practicable, when reporting a cyber incident to DoD as required in paragraph (c) of this clause.</w:t>
      </w:r>
    </w:p>
    <w:p w14:paraId="44CAE1D0" w14:textId="77777777" w:rsidR="00165D6B" w:rsidRPr="00706CCB" w:rsidRDefault="00165D6B" w:rsidP="00165D6B">
      <w:pPr>
        <w:pStyle w:val="DFARS"/>
        <w:rPr>
          <w:rFonts w:asciiTheme="minorHAnsi" w:hAnsiTheme="minorHAnsi" w:cstheme="minorHAnsi"/>
          <w:sz w:val="18"/>
          <w:szCs w:val="18"/>
        </w:rPr>
      </w:pPr>
    </w:p>
    <w:p w14:paraId="3645B969" w14:textId="77777777" w:rsidR="00165D6B" w:rsidRPr="003150DE" w:rsidRDefault="00165D6B" w:rsidP="00165D6B">
      <w:pPr>
        <w:pStyle w:val="DFARS"/>
        <w:jc w:val="center"/>
        <w:rPr>
          <w:rFonts w:asciiTheme="minorHAnsi" w:hAnsiTheme="minorHAnsi" w:cstheme="minorHAnsi"/>
          <w:sz w:val="18"/>
          <w:szCs w:val="18"/>
        </w:rPr>
      </w:pPr>
      <w:r w:rsidRPr="003150DE">
        <w:rPr>
          <w:rFonts w:asciiTheme="minorHAnsi" w:hAnsiTheme="minorHAnsi" w:cstheme="minorHAnsi"/>
          <w:sz w:val="18"/>
          <w:szCs w:val="18"/>
        </w:rPr>
        <w:t>(End of clause)</w:t>
      </w:r>
    </w:p>
    <w:p w14:paraId="2BE6CA9C" w14:textId="77777777" w:rsidR="0078372E" w:rsidRDefault="0078372E" w:rsidP="00165D6B">
      <w:pPr>
        <w:pStyle w:val="DFARS"/>
        <w:jc w:val="center"/>
        <w:rPr>
          <w:rFonts w:asciiTheme="minorHAnsi" w:hAnsiTheme="minorHAnsi"/>
          <w:sz w:val="18"/>
          <w:szCs w:val="18"/>
        </w:rPr>
      </w:pPr>
    </w:p>
    <w:p w14:paraId="4FF797DD" w14:textId="77777777" w:rsidR="0078372E" w:rsidRPr="001833A6" w:rsidRDefault="0078372E" w:rsidP="0078372E">
      <w:pPr>
        <w:spacing w:before="120" w:after="120"/>
        <w:rPr>
          <w:rFonts w:cstheme="minorHAnsi"/>
          <w:bCs/>
          <w:sz w:val="24"/>
          <w:szCs w:val="24"/>
        </w:rPr>
      </w:pPr>
      <w:r>
        <w:rPr>
          <w:rFonts w:cstheme="minorHAnsi"/>
          <w:bCs/>
        </w:rPr>
        <w:tab/>
      </w:r>
      <w:r w:rsidRPr="001833A6">
        <w:rPr>
          <w:rFonts w:cstheme="minorHAnsi"/>
          <w:bCs/>
          <w:sz w:val="24"/>
          <w:szCs w:val="24"/>
        </w:rPr>
        <w:t>The Parties have executed this Agreement as of the last date signed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236"/>
        <w:gridCol w:w="3904"/>
      </w:tblGrid>
      <w:tr w:rsidR="0078372E" w:rsidRPr="001833A6" w14:paraId="085FA1C6" w14:textId="77777777" w:rsidTr="00A84A2B">
        <w:trPr>
          <w:trHeight w:val="445"/>
        </w:trPr>
        <w:tc>
          <w:tcPr>
            <w:tcW w:w="3955" w:type="dxa"/>
          </w:tcPr>
          <w:p w14:paraId="6889E747" w14:textId="77777777" w:rsidR="0078372E" w:rsidRPr="001833A6" w:rsidRDefault="0078372E" w:rsidP="00A84A2B">
            <w:pPr>
              <w:spacing w:before="120" w:after="120"/>
              <w:ind w:left="-12"/>
              <w:rPr>
                <w:rFonts w:asciiTheme="minorHAnsi" w:hAnsiTheme="minorHAnsi" w:cstheme="minorHAnsi"/>
              </w:rPr>
            </w:pPr>
            <w:r w:rsidRPr="001833A6">
              <w:rPr>
                <w:rFonts w:asciiTheme="minorHAnsi" w:hAnsiTheme="minorHAnsi" w:cstheme="minorHAnsi"/>
              </w:rPr>
              <w:t>Vertex Aerospace, LLC</w:t>
            </w:r>
          </w:p>
        </w:tc>
        <w:tc>
          <w:tcPr>
            <w:tcW w:w="236" w:type="dxa"/>
          </w:tcPr>
          <w:p w14:paraId="0D7A8183" w14:textId="77777777" w:rsidR="0078372E" w:rsidRPr="001833A6" w:rsidRDefault="0078372E" w:rsidP="00A84A2B">
            <w:pPr>
              <w:spacing w:before="120" w:after="120"/>
              <w:rPr>
                <w:rFonts w:asciiTheme="minorHAnsi" w:hAnsiTheme="minorHAnsi" w:cstheme="minorHAnsi"/>
              </w:rPr>
            </w:pPr>
          </w:p>
        </w:tc>
        <w:tc>
          <w:tcPr>
            <w:tcW w:w="3904" w:type="dxa"/>
          </w:tcPr>
          <w:p w14:paraId="2FC73597" w14:textId="77777777" w:rsidR="0078372E" w:rsidRPr="001833A6" w:rsidRDefault="0078372E" w:rsidP="00A84A2B">
            <w:pPr>
              <w:spacing w:before="120" w:after="120"/>
              <w:rPr>
                <w:rFonts w:asciiTheme="minorHAnsi" w:hAnsiTheme="minorHAnsi" w:cstheme="minorHAnsi"/>
              </w:rPr>
            </w:pPr>
            <w:r w:rsidRPr="001833A6">
              <w:rPr>
                <w:rFonts w:cstheme="minorHAnsi"/>
              </w:rPr>
              <w:fldChar w:fldCharType="begin">
                <w:ffData>
                  <w:name w:val="Text9"/>
                  <w:enabled/>
                  <w:calcOnExit w:val="0"/>
                  <w:textInput/>
                </w:ffData>
              </w:fldChar>
            </w:r>
            <w:bookmarkStart w:id="0" w:name="Text9"/>
            <w:r w:rsidRPr="001833A6">
              <w:rPr>
                <w:rFonts w:asciiTheme="minorHAnsi" w:hAnsiTheme="minorHAnsi" w:cstheme="minorHAnsi"/>
              </w:rPr>
              <w:instrText xml:space="preserve"> FORMTEXT </w:instrText>
            </w:r>
            <w:r w:rsidRPr="001833A6">
              <w:rPr>
                <w:rFonts w:cstheme="minorHAnsi"/>
              </w:rPr>
            </w:r>
            <w:r w:rsidRPr="001833A6">
              <w:rPr>
                <w:rFonts w:cstheme="minorHAnsi"/>
              </w:rPr>
              <w:fldChar w:fldCharType="separate"/>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cstheme="minorHAnsi"/>
              </w:rPr>
              <w:fldChar w:fldCharType="end"/>
            </w:r>
            <w:bookmarkEnd w:id="0"/>
          </w:p>
        </w:tc>
      </w:tr>
      <w:tr w:rsidR="0078372E" w:rsidRPr="001833A6" w14:paraId="04DE1359" w14:textId="77777777" w:rsidTr="00A84A2B">
        <w:tc>
          <w:tcPr>
            <w:tcW w:w="3955" w:type="dxa"/>
          </w:tcPr>
          <w:p w14:paraId="57CDDA15" w14:textId="77777777" w:rsidR="0078372E" w:rsidRPr="001833A6" w:rsidRDefault="0078372E" w:rsidP="00A84A2B">
            <w:pPr>
              <w:spacing w:before="120" w:after="120"/>
              <w:rPr>
                <w:rFonts w:asciiTheme="minorHAnsi" w:hAnsiTheme="minorHAnsi" w:cstheme="minorHAnsi"/>
              </w:rPr>
            </w:pPr>
            <w:r w:rsidRPr="001833A6">
              <w:rPr>
                <w:rFonts w:asciiTheme="minorHAnsi" w:hAnsiTheme="minorHAnsi" w:cstheme="minorHAnsi"/>
              </w:rPr>
              <w:t>Signed:</w:t>
            </w:r>
            <w:r w:rsidRPr="001833A6">
              <w:rPr>
                <w:rFonts w:cstheme="minorHAnsi"/>
              </w:rPr>
              <w:fldChar w:fldCharType="begin">
                <w:ffData>
                  <w:name w:val="Text1"/>
                  <w:enabled/>
                  <w:calcOnExit w:val="0"/>
                  <w:textInput/>
                </w:ffData>
              </w:fldChar>
            </w:r>
            <w:bookmarkStart w:id="1" w:name="Text1"/>
            <w:r w:rsidRPr="001833A6">
              <w:rPr>
                <w:rFonts w:asciiTheme="minorHAnsi" w:hAnsiTheme="minorHAnsi" w:cstheme="minorHAnsi"/>
              </w:rPr>
              <w:instrText xml:space="preserve"> FORMTEXT </w:instrText>
            </w:r>
            <w:r w:rsidRPr="001833A6">
              <w:rPr>
                <w:rFonts w:cstheme="minorHAnsi"/>
              </w:rPr>
            </w:r>
            <w:r w:rsidRPr="001833A6">
              <w:rPr>
                <w:rFonts w:cstheme="minorHAnsi"/>
              </w:rPr>
              <w:fldChar w:fldCharType="separate"/>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cstheme="minorHAnsi"/>
              </w:rPr>
              <w:fldChar w:fldCharType="end"/>
            </w:r>
            <w:bookmarkEnd w:id="1"/>
          </w:p>
        </w:tc>
        <w:tc>
          <w:tcPr>
            <w:tcW w:w="236" w:type="dxa"/>
          </w:tcPr>
          <w:p w14:paraId="0F343777" w14:textId="77777777" w:rsidR="0078372E" w:rsidRPr="001833A6" w:rsidRDefault="0078372E" w:rsidP="00A84A2B">
            <w:pPr>
              <w:spacing w:before="120" w:after="120"/>
              <w:rPr>
                <w:rFonts w:asciiTheme="minorHAnsi" w:hAnsiTheme="minorHAnsi" w:cstheme="minorHAnsi"/>
              </w:rPr>
            </w:pPr>
          </w:p>
        </w:tc>
        <w:tc>
          <w:tcPr>
            <w:tcW w:w="3904" w:type="dxa"/>
          </w:tcPr>
          <w:p w14:paraId="61408FEB" w14:textId="77777777" w:rsidR="0078372E" w:rsidRPr="001833A6" w:rsidRDefault="0078372E" w:rsidP="00A84A2B">
            <w:pPr>
              <w:tabs>
                <w:tab w:val="left" w:pos="655"/>
              </w:tabs>
              <w:spacing w:before="120" w:after="120"/>
              <w:rPr>
                <w:rFonts w:asciiTheme="minorHAnsi" w:hAnsiTheme="minorHAnsi" w:cstheme="minorHAnsi"/>
              </w:rPr>
            </w:pPr>
            <w:r w:rsidRPr="001833A6">
              <w:rPr>
                <w:rFonts w:asciiTheme="minorHAnsi" w:hAnsiTheme="minorHAnsi" w:cstheme="minorHAnsi"/>
              </w:rPr>
              <w:t>Signed:</w:t>
            </w:r>
            <w:r w:rsidRPr="001833A6">
              <w:rPr>
                <w:rFonts w:asciiTheme="minorHAnsi" w:hAnsiTheme="minorHAnsi" w:cstheme="minorHAnsi"/>
              </w:rPr>
              <w:tab/>
            </w:r>
            <w:r w:rsidRPr="001833A6">
              <w:rPr>
                <w:rFonts w:cstheme="minorHAnsi"/>
              </w:rPr>
              <w:fldChar w:fldCharType="begin">
                <w:ffData>
                  <w:name w:val="Text5"/>
                  <w:enabled/>
                  <w:calcOnExit w:val="0"/>
                  <w:textInput/>
                </w:ffData>
              </w:fldChar>
            </w:r>
            <w:bookmarkStart w:id="2" w:name="Text5"/>
            <w:r w:rsidRPr="001833A6">
              <w:rPr>
                <w:rFonts w:asciiTheme="minorHAnsi" w:hAnsiTheme="minorHAnsi" w:cstheme="minorHAnsi"/>
              </w:rPr>
              <w:instrText xml:space="preserve"> FORMTEXT </w:instrText>
            </w:r>
            <w:r w:rsidRPr="001833A6">
              <w:rPr>
                <w:rFonts w:cstheme="minorHAnsi"/>
              </w:rPr>
            </w:r>
            <w:r w:rsidRPr="001833A6">
              <w:rPr>
                <w:rFonts w:cstheme="minorHAnsi"/>
              </w:rPr>
              <w:fldChar w:fldCharType="separate"/>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cstheme="minorHAnsi"/>
              </w:rPr>
              <w:fldChar w:fldCharType="end"/>
            </w:r>
            <w:bookmarkEnd w:id="2"/>
          </w:p>
        </w:tc>
      </w:tr>
      <w:tr w:rsidR="0078372E" w:rsidRPr="001833A6" w14:paraId="59F16952" w14:textId="77777777" w:rsidTr="00A84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3955" w:type="dxa"/>
          </w:tcPr>
          <w:p w14:paraId="5699032A" w14:textId="77777777" w:rsidR="0078372E" w:rsidRPr="001833A6" w:rsidRDefault="0078372E" w:rsidP="00A84A2B">
            <w:pPr>
              <w:spacing w:before="120" w:after="120"/>
              <w:rPr>
                <w:rFonts w:asciiTheme="minorHAnsi" w:hAnsiTheme="minorHAnsi" w:cstheme="minorHAnsi"/>
              </w:rPr>
            </w:pPr>
            <w:r w:rsidRPr="001833A6">
              <w:rPr>
                <w:rFonts w:asciiTheme="minorHAnsi" w:hAnsiTheme="minorHAnsi" w:cstheme="minorHAnsi"/>
              </w:rPr>
              <w:t xml:space="preserve">Name: </w:t>
            </w:r>
            <w:r w:rsidRPr="001833A6">
              <w:rPr>
                <w:rFonts w:cstheme="minorHAnsi"/>
              </w:rPr>
              <w:fldChar w:fldCharType="begin">
                <w:ffData>
                  <w:name w:val="Text2"/>
                  <w:enabled/>
                  <w:calcOnExit w:val="0"/>
                  <w:textInput/>
                </w:ffData>
              </w:fldChar>
            </w:r>
            <w:bookmarkStart w:id="3" w:name="Text2"/>
            <w:r w:rsidRPr="001833A6">
              <w:rPr>
                <w:rFonts w:asciiTheme="minorHAnsi" w:hAnsiTheme="minorHAnsi" w:cstheme="minorHAnsi"/>
              </w:rPr>
              <w:instrText xml:space="preserve"> FORMTEXT </w:instrText>
            </w:r>
            <w:r w:rsidRPr="001833A6">
              <w:rPr>
                <w:rFonts w:cstheme="minorHAnsi"/>
              </w:rPr>
            </w:r>
            <w:r w:rsidRPr="001833A6">
              <w:rPr>
                <w:rFonts w:cstheme="minorHAnsi"/>
              </w:rPr>
              <w:fldChar w:fldCharType="separate"/>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cstheme="minorHAnsi"/>
              </w:rPr>
              <w:fldChar w:fldCharType="end"/>
            </w:r>
            <w:bookmarkEnd w:id="3"/>
          </w:p>
        </w:tc>
        <w:tc>
          <w:tcPr>
            <w:tcW w:w="236" w:type="dxa"/>
          </w:tcPr>
          <w:p w14:paraId="471B4730" w14:textId="77777777" w:rsidR="0078372E" w:rsidRPr="001833A6" w:rsidRDefault="0078372E" w:rsidP="00A84A2B">
            <w:pPr>
              <w:spacing w:before="120" w:after="120"/>
              <w:rPr>
                <w:rFonts w:asciiTheme="minorHAnsi" w:hAnsiTheme="minorHAnsi" w:cstheme="minorHAnsi"/>
              </w:rPr>
            </w:pPr>
          </w:p>
        </w:tc>
        <w:tc>
          <w:tcPr>
            <w:tcW w:w="3904" w:type="dxa"/>
          </w:tcPr>
          <w:p w14:paraId="7C86C99C" w14:textId="77777777" w:rsidR="0078372E" w:rsidRPr="001833A6" w:rsidRDefault="0078372E" w:rsidP="00A84A2B">
            <w:pPr>
              <w:tabs>
                <w:tab w:val="left" w:pos="655"/>
              </w:tabs>
              <w:spacing w:before="120" w:after="120"/>
              <w:rPr>
                <w:rFonts w:asciiTheme="minorHAnsi" w:hAnsiTheme="minorHAnsi" w:cstheme="minorHAnsi"/>
              </w:rPr>
            </w:pPr>
            <w:r w:rsidRPr="001833A6">
              <w:rPr>
                <w:rFonts w:asciiTheme="minorHAnsi" w:hAnsiTheme="minorHAnsi" w:cstheme="minorHAnsi"/>
              </w:rPr>
              <w:t>Name:</w:t>
            </w:r>
            <w:r w:rsidRPr="001833A6">
              <w:rPr>
                <w:rFonts w:asciiTheme="minorHAnsi" w:hAnsiTheme="minorHAnsi" w:cstheme="minorHAnsi"/>
              </w:rPr>
              <w:tab/>
            </w:r>
            <w:r w:rsidRPr="001833A6">
              <w:rPr>
                <w:rFonts w:cstheme="minorHAnsi"/>
              </w:rPr>
              <w:fldChar w:fldCharType="begin">
                <w:ffData>
                  <w:name w:val="Text6"/>
                  <w:enabled/>
                  <w:calcOnExit w:val="0"/>
                  <w:textInput/>
                </w:ffData>
              </w:fldChar>
            </w:r>
            <w:bookmarkStart w:id="4" w:name="Text6"/>
            <w:r w:rsidRPr="001833A6">
              <w:rPr>
                <w:rFonts w:asciiTheme="minorHAnsi" w:hAnsiTheme="minorHAnsi" w:cstheme="minorHAnsi"/>
              </w:rPr>
              <w:instrText xml:space="preserve"> FORMTEXT </w:instrText>
            </w:r>
            <w:r w:rsidRPr="001833A6">
              <w:rPr>
                <w:rFonts w:cstheme="minorHAnsi"/>
              </w:rPr>
            </w:r>
            <w:r w:rsidRPr="001833A6">
              <w:rPr>
                <w:rFonts w:cstheme="minorHAnsi"/>
              </w:rPr>
              <w:fldChar w:fldCharType="separate"/>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cstheme="minorHAnsi"/>
              </w:rPr>
              <w:fldChar w:fldCharType="end"/>
            </w:r>
            <w:bookmarkEnd w:id="4"/>
          </w:p>
        </w:tc>
      </w:tr>
      <w:tr w:rsidR="0078372E" w:rsidRPr="001833A6" w14:paraId="0E989DC1" w14:textId="77777777" w:rsidTr="00A84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3955" w:type="dxa"/>
          </w:tcPr>
          <w:p w14:paraId="1D624E2D" w14:textId="77777777" w:rsidR="0078372E" w:rsidRPr="001833A6" w:rsidRDefault="0078372E" w:rsidP="00A84A2B">
            <w:pPr>
              <w:spacing w:before="120" w:after="120"/>
              <w:rPr>
                <w:rFonts w:asciiTheme="minorHAnsi" w:hAnsiTheme="minorHAnsi" w:cstheme="minorHAnsi"/>
              </w:rPr>
            </w:pPr>
            <w:r w:rsidRPr="001833A6">
              <w:rPr>
                <w:rFonts w:asciiTheme="minorHAnsi" w:hAnsiTheme="minorHAnsi" w:cstheme="minorHAnsi"/>
              </w:rPr>
              <w:t xml:space="preserve">Title:   </w:t>
            </w:r>
            <w:r w:rsidRPr="001833A6">
              <w:rPr>
                <w:rFonts w:cstheme="minorHAnsi"/>
              </w:rPr>
              <w:fldChar w:fldCharType="begin">
                <w:ffData>
                  <w:name w:val="Text3"/>
                  <w:enabled/>
                  <w:calcOnExit w:val="0"/>
                  <w:textInput/>
                </w:ffData>
              </w:fldChar>
            </w:r>
            <w:bookmarkStart w:id="5" w:name="Text3"/>
            <w:r w:rsidRPr="001833A6">
              <w:rPr>
                <w:rFonts w:asciiTheme="minorHAnsi" w:hAnsiTheme="minorHAnsi" w:cstheme="minorHAnsi"/>
              </w:rPr>
              <w:instrText xml:space="preserve"> FORMTEXT </w:instrText>
            </w:r>
            <w:r w:rsidRPr="001833A6">
              <w:rPr>
                <w:rFonts w:cstheme="minorHAnsi"/>
              </w:rPr>
            </w:r>
            <w:r w:rsidRPr="001833A6">
              <w:rPr>
                <w:rFonts w:cstheme="minorHAnsi"/>
              </w:rPr>
              <w:fldChar w:fldCharType="separate"/>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cstheme="minorHAnsi"/>
              </w:rPr>
              <w:fldChar w:fldCharType="end"/>
            </w:r>
            <w:bookmarkEnd w:id="5"/>
          </w:p>
        </w:tc>
        <w:tc>
          <w:tcPr>
            <w:tcW w:w="236" w:type="dxa"/>
          </w:tcPr>
          <w:p w14:paraId="5F5DD097" w14:textId="77777777" w:rsidR="0078372E" w:rsidRPr="001833A6" w:rsidRDefault="0078372E" w:rsidP="00A84A2B">
            <w:pPr>
              <w:spacing w:before="120" w:after="120"/>
              <w:rPr>
                <w:rFonts w:asciiTheme="minorHAnsi" w:hAnsiTheme="minorHAnsi" w:cstheme="minorHAnsi"/>
              </w:rPr>
            </w:pPr>
          </w:p>
        </w:tc>
        <w:tc>
          <w:tcPr>
            <w:tcW w:w="3904" w:type="dxa"/>
          </w:tcPr>
          <w:p w14:paraId="2D180C32" w14:textId="77777777" w:rsidR="0078372E" w:rsidRPr="001833A6" w:rsidRDefault="0078372E" w:rsidP="00A84A2B">
            <w:pPr>
              <w:tabs>
                <w:tab w:val="left" w:pos="655"/>
              </w:tabs>
              <w:spacing w:before="120" w:after="120"/>
              <w:rPr>
                <w:rFonts w:asciiTheme="minorHAnsi" w:hAnsiTheme="minorHAnsi" w:cstheme="minorHAnsi"/>
              </w:rPr>
            </w:pPr>
            <w:r w:rsidRPr="001833A6">
              <w:rPr>
                <w:rFonts w:asciiTheme="minorHAnsi" w:hAnsiTheme="minorHAnsi" w:cstheme="minorHAnsi"/>
              </w:rPr>
              <w:t>Title:</w:t>
            </w:r>
            <w:r w:rsidRPr="001833A6">
              <w:rPr>
                <w:rFonts w:asciiTheme="minorHAnsi" w:hAnsiTheme="minorHAnsi" w:cstheme="minorHAnsi"/>
              </w:rPr>
              <w:tab/>
            </w:r>
            <w:r w:rsidRPr="001833A6">
              <w:rPr>
                <w:rFonts w:cstheme="minorHAnsi"/>
              </w:rPr>
              <w:fldChar w:fldCharType="begin">
                <w:ffData>
                  <w:name w:val="Text7"/>
                  <w:enabled/>
                  <w:calcOnExit w:val="0"/>
                  <w:textInput/>
                </w:ffData>
              </w:fldChar>
            </w:r>
            <w:bookmarkStart w:id="6" w:name="Text7"/>
            <w:r w:rsidRPr="001833A6">
              <w:rPr>
                <w:rFonts w:asciiTheme="minorHAnsi" w:hAnsiTheme="minorHAnsi" w:cstheme="minorHAnsi"/>
              </w:rPr>
              <w:instrText xml:space="preserve"> FORMTEXT </w:instrText>
            </w:r>
            <w:r w:rsidRPr="001833A6">
              <w:rPr>
                <w:rFonts w:cstheme="minorHAnsi"/>
              </w:rPr>
            </w:r>
            <w:r w:rsidRPr="001833A6">
              <w:rPr>
                <w:rFonts w:cstheme="minorHAnsi"/>
              </w:rPr>
              <w:fldChar w:fldCharType="separate"/>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cstheme="minorHAnsi"/>
              </w:rPr>
              <w:fldChar w:fldCharType="end"/>
            </w:r>
            <w:bookmarkEnd w:id="6"/>
          </w:p>
        </w:tc>
      </w:tr>
      <w:tr w:rsidR="0078372E" w:rsidRPr="001833A6" w14:paraId="6371CDEC" w14:textId="77777777" w:rsidTr="00A84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3955" w:type="dxa"/>
          </w:tcPr>
          <w:p w14:paraId="0FE8A273" w14:textId="77777777" w:rsidR="0078372E" w:rsidRPr="001833A6" w:rsidRDefault="0078372E" w:rsidP="00A84A2B">
            <w:pPr>
              <w:tabs>
                <w:tab w:val="left" w:pos="618"/>
              </w:tabs>
              <w:spacing w:before="120" w:after="120"/>
              <w:rPr>
                <w:rFonts w:asciiTheme="minorHAnsi" w:hAnsiTheme="minorHAnsi" w:cstheme="minorHAnsi"/>
              </w:rPr>
            </w:pPr>
            <w:r w:rsidRPr="001833A6">
              <w:rPr>
                <w:rFonts w:asciiTheme="minorHAnsi" w:hAnsiTheme="minorHAnsi" w:cstheme="minorHAnsi"/>
              </w:rPr>
              <w:t xml:space="preserve">Date:   </w:t>
            </w:r>
            <w:r w:rsidRPr="001833A6">
              <w:rPr>
                <w:rFonts w:cstheme="minorHAnsi"/>
              </w:rPr>
              <w:fldChar w:fldCharType="begin">
                <w:ffData>
                  <w:name w:val="Text4"/>
                  <w:enabled/>
                  <w:calcOnExit w:val="0"/>
                  <w:textInput/>
                </w:ffData>
              </w:fldChar>
            </w:r>
            <w:bookmarkStart w:id="7" w:name="Text4"/>
            <w:r w:rsidRPr="001833A6">
              <w:rPr>
                <w:rFonts w:asciiTheme="minorHAnsi" w:hAnsiTheme="minorHAnsi" w:cstheme="minorHAnsi"/>
              </w:rPr>
              <w:instrText xml:space="preserve"> FORMTEXT </w:instrText>
            </w:r>
            <w:r w:rsidRPr="001833A6">
              <w:rPr>
                <w:rFonts w:cstheme="minorHAnsi"/>
              </w:rPr>
            </w:r>
            <w:r w:rsidRPr="001833A6">
              <w:rPr>
                <w:rFonts w:cstheme="minorHAnsi"/>
              </w:rPr>
              <w:fldChar w:fldCharType="separate"/>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cstheme="minorHAnsi"/>
              </w:rPr>
              <w:fldChar w:fldCharType="end"/>
            </w:r>
            <w:bookmarkEnd w:id="7"/>
          </w:p>
        </w:tc>
        <w:tc>
          <w:tcPr>
            <w:tcW w:w="236" w:type="dxa"/>
          </w:tcPr>
          <w:p w14:paraId="6AACC521" w14:textId="77777777" w:rsidR="0078372E" w:rsidRPr="001833A6" w:rsidRDefault="0078372E" w:rsidP="00A84A2B">
            <w:pPr>
              <w:spacing w:before="120" w:after="120"/>
              <w:rPr>
                <w:rFonts w:asciiTheme="minorHAnsi" w:hAnsiTheme="minorHAnsi" w:cstheme="minorHAnsi"/>
              </w:rPr>
            </w:pPr>
          </w:p>
        </w:tc>
        <w:tc>
          <w:tcPr>
            <w:tcW w:w="3904" w:type="dxa"/>
          </w:tcPr>
          <w:p w14:paraId="01137B67" w14:textId="77777777" w:rsidR="0078372E" w:rsidRPr="001833A6" w:rsidRDefault="0078372E" w:rsidP="00A84A2B">
            <w:pPr>
              <w:tabs>
                <w:tab w:val="left" w:pos="655"/>
              </w:tabs>
              <w:spacing w:before="120" w:after="120"/>
              <w:rPr>
                <w:rFonts w:asciiTheme="minorHAnsi" w:hAnsiTheme="minorHAnsi" w:cstheme="minorHAnsi"/>
              </w:rPr>
            </w:pPr>
            <w:r w:rsidRPr="001833A6">
              <w:rPr>
                <w:rFonts w:asciiTheme="minorHAnsi" w:hAnsiTheme="minorHAnsi" w:cstheme="minorHAnsi"/>
              </w:rPr>
              <w:t>Date:</w:t>
            </w:r>
            <w:r w:rsidRPr="001833A6">
              <w:rPr>
                <w:rFonts w:asciiTheme="minorHAnsi" w:hAnsiTheme="minorHAnsi" w:cstheme="minorHAnsi"/>
              </w:rPr>
              <w:tab/>
            </w:r>
            <w:r w:rsidRPr="001833A6">
              <w:rPr>
                <w:rFonts w:cstheme="minorHAnsi"/>
              </w:rPr>
              <w:fldChar w:fldCharType="begin">
                <w:ffData>
                  <w:name w:val="Text8"/>
                  <w:enabled/>
                  <w:calcOnExit w:val="0"/>
                  <w:textInput/>
                </w:ffData>
              </w:fldChar>
            </w:r>
            <w:bookmarkStart w:id="8" w:name="Text8"/>
            <w:r w:rsidRPr="001833A6">
              <w:rPr>
                <w:rFonts w:asciiTheme="minorHAnsi" w:hAnsiTheme="minorHAnsi" w:cstheme="minorHAnsi"/>
              </w:rPr>
              <w:instrText xml:space="preserve"> FORMTEXT </w:instrText>
            </w:r>
            <w:r w:rsidRPr="001833A6">
              <w:rPr>
                <w:rFonts w:cstheme="minorHAnsi"/>
              </w:rPr>
            </w:r>
            <w:r w:rsidRPr="001833A6">
              <w:rPr>
                <w:rFonts w:cstheme="minorHAnsi"/>
              </w:rPr>
              <w:fldChar w:fldCharType="separate"/>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asciiTheme="minorHAnsi" w:hAnsiTheme="minorHAnsi" w:cstheme="minorHAnsi"/>
                <w:noProof/>
              </w:rPr>
              <w:t> </w:t>
            </w:r>
            <w:r w:rsidRPr="001833A6">
              <w:rPr>
                <w:rFonts w:cstheme="minorHAnsi"/>
              </w:rPr>
              <w:fldChar w:fldCharType="end"/>
            </w:r>
            <w:bookmarkEnd w:id="8"/>
          </w:p>
        </w:tc>
      </w:tr>
    </w:tbl>
    <w:p w14:paraId="1FF5B6B9" w14:textId="77777777" w:rsidR="00165D6B" w:rsidRPr="00293C63" w:rsidRDefault="00165D6B" w:rsidP="00165D6B">
      <w:pPr>
        <w:spacing w:line="240" w:lineRule="auto"/>
        <w:ind w:left="3600" w:firstLine="720"/>
        <w:rPr>
          <w:rFonts w:cs="Calibri"/>
          <w:sz w:val="18"/>
          <w:szCs w:val="18"/>
        </w:rPr>
      </w:pPr>
    </w:p>
    <w:sectPr w:rsidR="00165D6B" w:rsidRPr="00293C63" w:rsidSect="000F74BD">
      <w:headerReference w:type="default" r:id="rId14"/>
      <w:footerReference w:type="default" r:id="rId15"/>
      <w:pgSz w:w="12240" w:h="15840" w:code="1"/>
      <w:pgMar w:top="579"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667C" w14:textId="77777777" w:rsidR="008F2B32" w:rsidRDefault="008F2B32" w:rsidP="00165D6B">
      <w:pPr>
        <w:spacing w:after="0" w:line="240" w:lineRule="auto"/>
      </w:pPr>
      <w:r>
        <w:separator/>
      </w:r>
    </w:p>
  </w:endnote>
  <w:endnote w:type="continuationSeparator" w:id="0">
    <w:p w14:paraId="009D13DC" w14:textId="77777777" w:rsidR="008F2B32" w:rsidRDefault="008F2B32" w:rsidP="0016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86FD" w14:textId="224DAA01" w:rsidR="00A84A2B" w:rsidRDefault="00A84A2B" w:rsidP="000F74BD">
    <w:pPr>
      <w:tabs>
        <w:tab w:val="center" w:pos="5040"/>
        <w:tab w:val="right" w:pos="10710"/>
      </w:tabs>
      <w:spacing w:after="0"/>
      <w:rPr>
        <w:b/>
        <w:smallCaps/>
        <w:sz w:val="18"/>
        <w:szCs w:val="18"/>
      </w:rPr>
    </w:pPr>
    <w:proofErr w:type="gramStart"/>
    <w:r w:rsidRPr="00165D6B">
      <w:rPr>
        <w:b/>
        <w:smallCaps/>
        <w:sz w:val="18"/>
        <w:szCs w:val="18"/>
      </w:rPr>
      <w:t>VTX.SC.F.</w:t>
    </w:r>
    <w:proofErr w:type="gramEnd"/>
    <w:r w:rsidRPr="00165D6B">
      <w:rPr>
        <w:b/>
        <w:smallCaps/>
        <w:sz w:val="18"/>
        <w:szCs w:val="18"/>
      </w:rPr>
      <w:t>233</w:t>
    </w:r>
    <w:r>
      <w:rPr>
        <w:b/>
        <w:smallCaps/>
        <w:sz w:val="18"/>
        <w:szCs w:val="18"/>
      </w:rPr>
      <w:t xml:space="preserve"> </w:t>
    </w:r>
    <w:r w:rsidRPr="00AD4FBC">
      <w:rPr>
        <w:b/>
        <w:smallCaps/>
        <w:sz w:val="18"/>
        <w:szCs w:val="18"/>
      </w:rPr>
      <w:t xml:space="preserve">TC002 </w:t>
    </w:r>
    <w:r w:rsidRPr="00AD4FBC">
      <w:rPr>
        <w:b/>
        <w:smallCaps/>
        <w:sz w:val="18"/>
        <w:szCs w:val="18"/>
      </w:rPr>
      <w:tab/>
      <w:t xml:space="preserve">Page </w:t>
    </w:r>
    <w:r w:rsidRPr="00AD4FBC">
      <w:rPr>
        <w:b/>
        <w:smallCaps/>
        <w:sz w:val="18"/>
        <w:szCs w:val="18"/>
      </w:rPr>
      <w:fldChar w:fldCharType="begin"/>
    </w:r>
    <w:r w:rsidRPr="00AD4FBC">
      <w:rPr>
        <w:b/>
        <w:smallCaps/>
        <w:sz w:val="18"/>
        <w:szCs w:val="18"/>
      </w:rPr>
      <w:instrText xml:space="preserve"> PAGE </w:instrText>
    </w:r>
    <w:r w:rsidRPr="00AD4FBC">
      <w:rPr>
        <w:b/>
        <w:smallCaps/>
        <w:sz w:val="18"/>
        <w:szCs w:val="18"/>
      </w:rPr>
      <w:fldChar w:fldCharType="separate"/>
    </w:r>
    <w:r>
      <w:rPr>
        <w:b/>
        <w:smallCaps/>
        <w:noProof/>
        <w:sz w:val="18"/>
        <w:szCs w:val="18"/>
      </w:rPr>
      <w:t>4</w:t>
    </w:r>
    <w:r w:rsidRPr="00AD4FBC">
      <w:rPr>
        <w:b/>
        <w:smallCaps/>
        <w:sz w:val="18"/>
        <w:szCs w:val="18"/>
      </w:rPr>
      <w:fldChar w:fldCharType="end"/>
    </w:r>
    <w:r w:rsidRPr="00AD4FBC">
      <w:rPr>
        <w:b/>
        <w:smallCaps/>
        <w:sz w:val="18"/>
        <w:szCs w:val="18"/>
      </w:rPr>
      <w:t xml:space="preserve"> of </w:t>
    </w:r>
    <w:r w:rsidRPr="00AD4FBC">
      <w:rPr>
        <w:b/>
        <w:smallCaps/>
        <w:sz w:val="18"/>
        <w:szCs w:val="18"/>
      </w:rPr>
      <w:fldChar w:fldCharType="begin"/>
    </w:r>
    <w:r w:rsidRPr="00AD4FBC">
      <w:rPr>
        <w:b/>
        <w:smallCaps/>
        <w:sz w:val="18"/>
        <w:szCs w:val="18"/>
      </w:rPr>
      <w:instrText xml:space="preserve"> NUMPAGES  </w:instrText>
    </w:r>
    <w:r w:rsidRPr="00AD4FBC">
      <w:rPr>
        <w:b/>
        <w:smallCaps/>
        <w:sz w:val="18"/>
        <w:szCs w:val="18"/>
      </w:rPr>
      <w:fldChar w:fldCharType="separate"/>
    </w:r>
    <w:r>
      <w:rPr>
        <w:b/>
        <w:smallCaps/>
        <w:noProof/>
        <w:sz w:val="18"/>
        <w:szCs w:val="18"/>
      </w:rPr>
      <w:t>8</w:t>
    </w:r>
    <w:r w:rsidRPr="00AD4FBC">
      <w:rPr>
        <w:b/>
        <w:smallCaps/>
        <w:sz w:val="18"/>
        <w:szCs w:val="18"/>
      </w:rPr>
      <w:fldChar w:fldCharType="end"/>
    </w:r>
    <w:r>
      <w:rPr>
        <w:b/>
        <w:smallCaps/>
        <w:sz w:val="18"/>
        <w:szCs w:val="18"/>
      </w:rPr>
      <w:tab/>
      <w:t>Authority Doc: FAR, DFAR</w:t>
    </w:r>
    <w:r w:rsidR="00706CCB">
      <w:rPr>
        <w:b/>
        <w:smallCaps/>
        <w:sz w:val="18"/>
        <w:szCs w:val="18"/>
      </w:rPr>
      <w:t>S</w:t>
    </w:r>
    <w:r>
      <w:rPr>
        <w:b/>
        <w:smallCaps/>
        <w:sz w:val="18"/>
        <w:szCs w:val="18"/>
      </w:rPr>
      <w:t>, PWI</w:t>
    </w:r>
  </w:p>
  <w:p w14:paraId="5F4886E1" w14:textId="49A6E25C" w:rsidR="00A84A2B" w:rsidRPr="00AD4FBC" w:rsidRDefault="00A84A2B" w:rsidP="000F74BD">
    <w:pPr>
      <w:tabs>
        <w:tab w:val="left" w:pos="5040"/>
        <w:tab w:val="right" w:pos="10710"/>
      </w:tabs>
      <w:spacing w:after="0"/>
      <w:rPr>
        <w:b/>
        <w:smallCaps/>
        <w:sz w:val="18"/>
        <w:szCs w:val="18"/>
      </w:rPr>
    </w:pPr>
    <w:r>
      <w:rPr>
        <w:b/>
        <w:smallCaps/>
        <w:sz w:val="18"/>
        <w:szCs w:val="18"/>
      </w:rPr>
      <w:t>Rev</w:t>
    </w:r>
    <w:r w:rsidR="00706CCB">
      <w:rPr>
        <w:b/>
        <w:smallCaps/>
        <w:sz w:val="18"/>
        <w:szCs w:val="18"/>
      </w:rPr>
      <w:t xml:space="preserve"> </w:t>
    </w:r>
    <w:proofErr w:type="gramStart"/>
    <w:r w:rsidR="00706CCB">
      <w:rPr>
        <w:b/>
        <w:smallCaps/>
        <w:sz w:val="18"/>
        <w:szCs w:val="18"/>
      </w:rPr>
      <w:t xml:space="preserve">1, </w:t>
    </w:r>
    <w:r>
      <w:rPr>
        <w:b/>
        <w:smallCaps/>
        <w:sz w:val="18"/>
        <w:szCs w:val="18"/>
      </w:rPr>
      <w:t xml:space="preserve"> </w:t>
    </w:r>
    <w:r w:rsidR="00706CCB">
      <w:rPr>
        <w:b/>
        <w:smallCaps/>
        <w:sz w:val="18"/>
        <w:szCs w:val="18"/>
      </w:rPr>
      <w:t>06</w:t>
    </w:r>
    <w:proofErr w:type="gramEnd"/>
    <w:r w:rsidR="00706CCB">
      <w:rPr>
        <w:b/>
        <w:smallCaps/>
        <w:sz w:val="18"/>
        <w:szCs w:val="18"/>
      </w:rPr>
      <w:t xml:space="preserve"> 08 2023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7615" w14:textId="77777777" w:rsidR="008F2B32" w:rsidRDefault="008F2B32" w:rsidP="00165D6B">
      <w:pPr>
        <w:spacing w:after="0" w:line="240" w:lineRule="auto"/>
      </w:pPr>
      <w:r>
        <w:separator/>
      </w:r>
    </w:p>
  </w:footnote>
  <w:footnote w:type="continuationSeparator" w:id="0">
    <w:p w14:paraId="54D89D0C" w14:textId="77777777" w:rsidR="008F2B32" w:rsidRDefault="008F2B32" w:rsidP="00165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6E8A" w14:textId="77777777" w:rsidR="00A84A2B" w:rsidRDefault="00A84A2B" w:rsidP="00A84A2B">
    <w:pPr>
      <w:pStyle w:val="Header"/>
      <w:spacing w:before="0" w:after="0"/>
    </w:pPr>
    <w:r>
      <w:rPr>
        <w:noProof/>
        <w:lang w:bidi="ar-SA"/>
      </w:rPr>
      <w:drawing>
        <wp:inline distT="0" distB="0" distL="0" distR="0" wp14:anchorId="5DA27A2A" wp14:editId="2B179F5A">
          <wp:extent cx="1018032" cy="60542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18032" cy="6054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C0F"/>
    <w:multiLevelType w:val="hybridMultilevel"/>
    <w:tmpl w:val="4EEC4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DE24AF"/>
    <w:multiLevelType w:val="hybridMultilevel"/>
    <w:tmpl w:val="2656232A"/>
    <w:lvl w:ilvl="0" w:tplc="1574470C">
      <w:start w:val="2"/>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04E2B"/>
    <w:multiLevelType w:val="hybridMultilevel"/>
    <w:tmpl w:val="39A6DECE"/>
    <w:lvl w:ilvl="0" w:tplc="FDC4FA2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41EA7F29"/>
    <w:multiLevelType w:val="hybridMultilevel"/>
    <w:tmpl w:val="7102E6E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453C4EEB"/>
    <w:multiLevelType w:val="hybridMultilevel"/>
    <w:tmpl w:val="CBEEF7A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49C3136A"/>
    <w:multiLevelType w:val="hybridMultilevel"/>
    <w:tmpl w:val="51022D48"/>
    <w:lvl w:ilvl="0" w:tplc="283CF05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8309A"/>
    <w:multiLevelType w:val="hybridMultilevel"/>
    <w:tmpl w:val="22AEBB8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4B401C90"/>
    <w:multiLevelType w:val="hybridMultilevel"/>
    <w:tmpl w:val="03123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84E2C"/>
    <w:multiLevelType w:val="hybridMultilevel"/>
    <w:tmpl w:val="5904897A"/>
    <w:lvl w:ilvl="0" w:tplc="0409000F">
      <w:start w:val="1"/>
      <w:numFmt w:val="decimal"/>
      <w:lvlText w:val="%1."/>
      <w:lvlJc w:val="left"/>
      <w:pPr>
        <w:ind w:left="126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79E50B8C"/>
    <w:multiLevelType w:val="hybridMultilevel"/>
    <w:tmpl w:val="074C3332"/>
    <w:lvl w:ilvl="0" w:tplc="5B00757E">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0" w15:restartNumberingAfterBreak="0">
    <w:nsid w:val="7D673649"/>
    <w:multiLevelType w:val="hybridMultilevel"/>
    <w:tmpl w:val="832475F4"/>
    <w:lvl w:ilvl="0" w:tplc="0DD2B734">
      <w:start w:val="1"/>
      <w:numFmt w:val="decimal"/>
      <w:lvlText w:val="%1."/>
      <w:lvlJc w:val="left"/>
      <w:pPr>
        <w:ind w:left="12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E92B33"/>
    <w:multiLevelType w:val="hybridMultilevel"/>
    <w:tmpl w:val="4F8C0992"/>
    <w:lvl w:ilvl="0" w:tplc="BF50E2C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3"/>
  </w:num>
  <w:num w:numId="5">
    <w:abstractNumId w:val="9"/>
  </w:num>
  <w:num w:numId="6">
    <w:abstractNumId w:val="2"/>
  </w:num>
  <w:num w:numId="7">
    <w:abstractNumId w:val="0"/>
  </w:num>
  <w:num w:numId="8">
    <w:abstractNumId w:val="5"/>
  </w:num>
  <w:num w:numId="9">
    <w:abstractNumId w:val="1"/>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ocumentProtection w:edit="trackedChanges" w:enforcement="1" w:cryptProviderType="rsaAES" w:cryptAlgorithmClass="hash" w:cryptAlgorithmType="typeAny" w:cryptAlgorithmSid="14" w:cryptSpinCount="100000" w:hash="r27QEDAjHw0aeTVX7vp0FOgPDbq2xipomqVrTJM/P/OEV2sqMc/Nx1VtXecLAYm7w6Pv9df+LDHgR67vz7e0ng==" w:salt="x3/95huoL66hlsXRv1kSr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D6B"/>
    <w:rsid w:val="00000E87"/>
    <w:rsid w:val="00013660"/>
    <w:rsid w:val="00052BD1"/>
    <w:rsid w:val="0006630F"/>
    <w:rsid w:val="000A12C7"/>
    <w:rsid w:val="000D6B12"/>
    <w:rsid w:val="000F74BD"/>
    <w:rsid w:val="001117B9"/>
    <w:rsid w:val="0012594A"/>
    <w:rsid w:val="00144CC7"/>
    <w:rsid w:val="00165D6B"/>
    <w:rsid w:val="00180496"/>
    <w:rsid w:val="001833A6"/>
    <w:rsid w:val="0019313B"/>
    <w:rsid w:val="00235D69"/>
    <w:rsid w:val="002410FD"/>
    <w:rsid w:val="00246A15"/>
    <w:rsid w:val="00272CE0"/>
    <w:rsid w:val="00294B7A"/>
    <w:rsid w:val="002976CA"/>
    <w:rsid w:val="002D3537"/>
    <w:rsid w:val="002F3E98"/>
    <w:rsid w:val="002F7E23"/>
    <w:rsid w:val="00302CC6"/>
    <w:rsid w:val="003069B8"/>
    <w:rsid w:val="003150DE"/>
    <w:rsid w:val="00321BFF"/>
    <w:rsid w:val="00333AB5"/>
    <w:rsid w:val="003371B6"/>
    <w:rsid w:val="00345D71"/>
    <w:rsid w:val="003503E2"/>
    <w:rsid w:val="0035154D"/>
    <w:rsid w:val="00365781"/>
    <w:rsid w:val="003B0338"/>
    <w:rsid w:val="00427F93"/>
    <w:rsid w:val="00473CD0"/>
    <w:rsid w:val="00484769"/>
    <w:rsid w:val="0050156D"/>
    <w:rsid w:val="00545723"/>
    <w:rsid w:val="00547468"/>
    <w:rsid w:val="00556A04"/>
    <w:rsid w:val="00566633"/>
    <w:rsid w:val="00570018"/>
    <w:rsid w:val="00572181"/>
    <w:rsid w:val="00615703"/>
    <w:rsid w:val="0062073A"/>
    <w:rsid w:val="00633CB8"/>
    <w:rsid w:val="006A78A3"/>
    <w:rsid w:val="006B1559"/>
    <w:rsid w:val="00706CCB"/>
    <w:rsid w:val="00714F44"/>
    <w:rsid w:val="00743551"/>
    <w:rsid w:val="0078372E"/>
    <w:rsid w:val="007B652D"/>
    <w:rsid w:val="007C2B17"/>
    <w:rsid w:val="00817471"/>
    <w:rsid w:val="00884DA1"/>
    <w:rsid w:val="008F2B32"/>
    <w:rsid w:val="00920AD6"/>
    <w:rsid w:val="00942FAB"/>
    <w:rsid w:val="009831FB"/>
    <w:rsid w:val="009857A8"/>
    <w:rsid w:val="00991A25"/>
    <w:rsid w:val="009B2525"/>
    <w:rsid w:val="00A52D54"/>
    <w:rsid w:val="00A54868"/>
    <w:rsid w:val="00A54BDA"/>
    <w:rsid w:val="00A739B5"/>
    <w:rsid w:val="00A8386F"/>
    <w:rsid w:val="00A84124"/>
    <w:rsid w:val="00A84A2B"/>
    <w:rsid w:val="00AB1318"/>
    <w:rsid w:val="00AC0E75"/>
    <w:rsid w:val="00B31EE4"/>
    <w:rsid w:val="00BE5087"/>
    <w:rsid w:val="00C27AB9"/>
    <w:rsid w:val="00C44FC1"/>
    <w:rsid w:val="00CA5078"/>
    <w:rsid w:val="00CC750A"/>
    <w:rsid w:val="00D33F32"/>
    <w:rsid w:val="00D52DC4"/>
    <w:rsid w:val="00D76D68"/>
    <w:rsid w:val="00D970E0"/>
    <w:rsid w:val="00E95313"/>
    <w:rsid w:val="00EB395C"/>
    <w:rsid w:val="00EB5CCA"/>
    <w:rsid w:val="00EC39D8"/>
    <w:rsid w:val="00ED1BB5"/>
    <w:rsid w:val="00ED2CB0"/>
    <w:rsid w:val="00F211E3"/>
    <w:rsid w:val="00F32179"/>
    <w:rsid w:val="00F37729"/>
    <w:rsid w:val="00FA7F17"/>
    <w:rsid w:val="00FE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CFE7D"/>
  <w15:chartTrackingRefBased/>
  <w15:docId w15:val="{2FA48796-6A6E-4F19-ACB9-FE6597B2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5D6B"/>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0"/>
    </w:pPr>
    <w:rPr>
      <w:rFonts w:ascii="Calibri" w:eastAsia="Times New Roman" w:hAnsi="Calibri" w:cs="Times New Roman"/>
      <w:b/>
      <w:bCs/>
      <w:caps/>
      <w:color w:val="FFFFFF"/>
      <w:spacing w:val="1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D6B"/>
    <w:rPr>
      <w:rFonts w:ascii="Calibri" w:eastAsia="Times New Roman" w:hAnsi="Calibri" w:cs="Times New Roman"/>
      <w:b/>
      <w:bCs/>
      <w:caps/>
      <w:color w:val="FFFFFF"/>
      <w:spacing w:val="15"/>
      <w:shd w:val="clear" w:color="auto" w:fill="4F81BD"/>
      <w:lang w:bidi="en-US"/>
    </w:rPr>
  </w:style>
  <w:style w:type="paragraph" w:customStyle="1" w:styleId="Default">
    <w:name w:val="Default"/>
    <w:rsid w:val="00165D6B"/>
    <w:pPr>
      <w:autoSpaceDE w:val="0"/>
      <w:autoSpaceDN w:val="0"/>
      <w:adjustRightInd w:val="0"/>
      <w:spacing w:before="200" w:after="200" w:line="276"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65D6B"/>
    <w:pPr>
      <w:tabs>
        <w:tab w:val="center" w:pos="4680"/>
        <w:tab w:val="right" w:pos="9360"/>
      </w:tabs>
      <w:spacing w:before="200" w:after="200" w:line="276" w:lineRule="auto"/>
    </w:pPr>
    <w:rPr>
      <w:rFonts w:ascii="Calibri" w:eastAsia="Times New Roman" w:hAnsi="Calibri" w:cs="Times New Roman"/>
      <w:sz w:val="20"/>
      <w:szCs w:val="20"/>
      <w:lang w:bidi="en-US"/>
    </w:rPr>
  </w:style>
  <w:style w:type="character" w:customStyle="1" w:styleId="HeaderChar">
    <w:name w:val="Header Char"/>
    <w:basedOn w:val="DefaultParagraphFont"/>
    <w:link w:val="Header"/>
    <w:uiPriority w:val="99"/>
    <w:rsid w:val="00165D6B"/>
    <w:rPr>
      <w:rFonts w:ascii="Calibri" w:eastAsia="Times New Roman" w:hAnsi="Calibri" w:cs="Times New Roman"/>
      <w:sz w:val="20"/>
      <w:szCs w:val="20"/>
      <w:lang w:bidi="en-US"/>
    </w:rPr>
  </w:style>
  <w:style w:type="paragraph" w:styleId="ListParagraph">
    <w:name w:val="List Paragraph"/>
    <w:basedOn w:val="Normal"/>
    <w:uiPriority w:val="34"/>
    <w:qFormat/>
    <w:rsid w:val="00165D6B"/>
    <w:pPr>
      <w:spacing w:before="200" w:after="200" w:line="276" w:lineRule="auto"/>
      <w:ind w:left="720"/>
      <w:contextualSpacing/>
    </w:pPr>
    <w:rPr>
      <w:rFonts w:ascii="Calibri" w:eastAsia="Times New Roman" w:hAnsi="Calibri" w:cs="Times New Roman"/>
      <w:sz w:val="20"/>
      <w:szCs w:val="20"/>
      <w:lang w:bidi="en-US"/>
    </w:rPr>
  </w:style>
  <w:style w:type="character" w:styleId="Hyperlink">
    <w:name w:val="Hyperlink"/>
    <w:basedOn w:val="DefaultParagraphFont"/>
    <w:uiPriority w:val="99"/>
    <w:unhideWhenUsed/>
    <w:rsid w:val="00165D6B"/>
    <w:rPr>
      <w:color w:val="0000FF"/>
      <w:u w:val="single"/>
    </w:rPr>
  </w:style>
  <w:style w:type="character" w:customStyle="1" w:styleId="DFARSChar">
    <w:name w:val="DFARS Char"/>
    <w:link w:val="DFARS"/>
    <w:locked/>
    <w:rsid w:val="00165D6B"/>
    <w:rPr>
      <w:rFonts w:ascii="Century Schoolbook" w:hAnsi="Century Schoolbook"/>
      <w:spacing w:val="-5"/>
      <w:kern w:val="20"/>
      <w:sz w:val="24"/>
    </w:rPr>
  </w:style>
  <w:style w:type="paragraph" w:customStyle="1" w:styleId="DFARS">
    <w:name w:val="DFARS"/>
    <w:basedOn w:val="Normal"/>
    <w:link w:val="DFARSChar"/>
    <w:rsid w:val="00165D6B"/>
    <w:pPr>
      <w:tabs>
        <w:tab w:val="left" w:pos="360"/>
        <w:tab w:val="left" w:pos="810"/>
        <w:tab w:val="left" w:pos="1210"/>
        <w:tab w:val="left" w:pos="1656"/>
        <w:tab w:val="left" w:pos="2131"/>
        <w:tab w:val="left" w:pos="2520"/>
      </w:tabs>
      <w:spacing w:after="0" w:line="240" w:lineRule="exact"/>
    </w:pPr>
    <w:rPr>
      <w:rFonts w:ascii="Century Schoolbook" w:hAnsi="Century Schoolbook"/>
      <w:spacing w:val="-5"/>
      <w:kern w:val="20"/>
      <w:sz w:val="24"/>
    </w:rPr>
  </w:style>
  <w:style w:type="paragraph" w:styleId="Footer">
    <w:name w:val="footer"/>
    <w:basedOn w:val="Normal"/>
    <w:link w:val="FooterChar"/>
    <w:uiPriority w:val="99"/>
    <w:unhideWhenUsed/>
    <w:rsid w:val="0016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6B"/>
  </w:style>
  <w:style w:type="table" w:styleId="TableGrid">
    <w:name w:val="Table Grid"/>
    <w:basedOn w:val="TableNormal"/>
    <w:uiPriority w:val="59"/>
    <w:rsid w:val="007837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A15"/>
    <w:rPr>
      <w:rFonts w:ascii="Segoe UI" w:hAnsi="Segoe UI" w:cs="Segoe UI"/>
      <w:sz w:val="18"/>
      <w:szCs w:val="18"/>
    </w:rPr>
  </w:style>
  <w:style w:type="paragraph" w:customStyle="1" w:styleId="p">
    <w:name w:val="p"/>
    <w:basedOn w:val="Normal"/>
    <w:rsid w:val="00706C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6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74485">
      <w:bodyDiv w:val="1"/>
      <w:marLeft w:val="0"/>
      <w:marRight w:val="0"/>
      <w:marTop w:val="0"/>
      <w:marBottom w:val="0"/>
      <w:divBdr>
        <w:top w:val="none" w:sz="0" w:space="0" w:color="auto"/>
        <w:left w:val="none" w:sz="0" w:space="0" w:color="auto"/>
        <w:bottom w:val="none" w:sz="0" w:space="0" w:color="auto"/>
        <w:right w:val="none" w:sz="0" w:space="0" w:color="auto"/>
      </w:divBdr>
    </w:div>
    <w:div w:id="21113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quisition.gov/dfars/252.204-7009-limitations-use-or-disclosure-third-party-contractor-reported-cyber-incident-inform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quisition.gov/dfars/252.239-7010-cloud-computing-serv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quisition.gov/dfars/252.227-7013-rights-technical-data%E2%80%94other-commercial-products-and-commercial-serv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Number xmlns="b62097b0-36d8-4e17-983c-a87218f3ee93">VTX.SC.F.233</Form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FFB4F6151D2941BDCB9B28570725A1" ma:contentTypeVersion="7" ma:contentTypeDescription="Create a new document." ma:contentTypeScope="" ma:versionID="729854d3d3114138001018aeefee227e">
  <xsd:schema xmlns:xsd="http://www.w3.org/2001/XMLSchema" xmlns:xs="http://www.w3.org/2001/XMLSchema" xmlns:p="http://schemas.microsoft.com/office/2006/metadata/properties" xmlns:ns2="b91c9270-da19-45e0-851f-7c16d180b5f4" xmlns:ns3="b62097b0-36d8-4e17-983c-a87218f3ee93" targetNamespace="http://schemas.microsoft.com/office/2006/metadata/properties" ma:root="true" ma:fieldsID="b3c9a1c4464fe0e6bee40aa97b4f24a5" ns2:_="" ns3:_="">
    <xsd:import namespace="b91c9270-da19-45e0-851f-7c16d180b5f4"/>
    <xsd:import namespace="b62097b0-36d8-4e17-983c-a87218f3ee93"/>
    <xsd:element name="properties">
      <xsd:complexType>
        <xsd:sequence>
          <xsd:element name="documentManagement">
            <xsd:complexType>
              <xsd:all>
                <xsd:element ref="ns2:SharedWithUsers" minOccurs="0"/>
                <xsd:element ref="ns2:SharedWithDetails" minOccurs="0"/>
                <xsd:element ref="ns3:Form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c9270-da19-45e0-851f-7c16d180b5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2097b0-36d8-4e17-983c-a87218f3ee93" elementFormDefault="qualified">
    <xsd:import namespace="http://schemas.microsoft.com/office/2006/documentManagement/types"/>
    <xsd:import namespace="http://schemas.microsoft.com/office/infopath/2007/PartnerControls"/>
    <xsd:element name="Form_x0020_Number" ma:index="10" nillable="true" ma:displayName="Form Number" ma:indexed="true" ma:internalName="Form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55527-8850-423E-8BBD-747DB9EA4B92}">
  <ds:schemaRef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 ds:uri="b62097b0-36d8-4e17-983c-a87218f3ee93"/>
    <ds:schemaRef ds:uri="b91c9270-da19-45e0-851f-7c16d180b5f4"/>
    <ds:schemaRef ds:uri="http://purl.org/dc/terms/"/>
  </ds:schemaRefs>
</ds:datastoreItem>
</file>

<file path=customXml/itemProps2.xml><?xml version="1.0" encoding="utf-8"?>
<ds:datastoreItem xmlns:ds="http://schemas.openxmlformats.org/officeDocument/2006/customXml" ds:itemID="{8CB9BAFF-E1FE-4300-9270-0C7927CD9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c9270-da19-45e0-851f-7c16d180b5f4"/>
    <ds:schemaRef ds:uri="b62097b0-36d8-4e17-983c-a87218f3e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2559E-C512-4794-8927-8BC936C8FC69}">
  <ds:schemaRefs>
    <ds:schemaRef ds:uri="http://schemas.microsoft.com/sharepoint/v3/contenttype/forms"/>
  </ds:schemaRefs>
</ds:datastoreItem>
</file>

<file path=customXml/itemProps4.xml><?xml version="1.0" encoding="utf-8"?>
<ds:datastoreItem xmlns:ds="http://schemas.openxmlformats.org/officeDocument/2006/customXml" ds:itemID="{540BA390-D255-447E-8DA0-A036EB32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5049</Words>
  <Characters>28782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Terms and Conditions TC002 Sup 2</vt:lpstr>
    </vt:vector>
  </TitlesOfParts>
  <Company/>
  <LinksUpToDate>false</LinksUpToDate>
  <CharactersWithSpaces>33764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TC002 Sup 2</dc:title>
  <dc:subject/>
  <dc:creator>Stewart, Heather D @ AS - VTX</dc:creator>
  <cp:keywords/>
  <dc:description/>
  <cp:lastModifiedBy>Mandala, Josephine @ Vertex</cp:lastModifiedBy>
  <cp:revision>5</cp:revision>
  <dcterms:created xsi:type="dcterms:W3CDTF">2023-06-23T18:34:00Z</dcterms:created>
  <dcterms:modified xsi:type="dcterms:W3CDTF">2023-07-06T18:55:00Z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0x0101003CFFB4F6151D2941BDCB9B28570725A1</vt:lpwstr>
  </property>
</Properties>
</file>